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EB98" w14:textId="13CA1C31" w:rsidR="00C66FDC" w:rsidRPr="005A459B" w:rsidRDefault="00AA714C" w:rsidP="00012753">
      <w:pPr>
        <w:pStyle w:val="Title"/>
        <w:spacing w:after="0" w:line="264" w:lineRule="auto"/>
        <w:jc w:val="center"/>
        <w:rPr>
          <w:rFonts w:ascii="Times New Roman" w:hAnsi="Times New Roman" w:cs="Times New Roman"/>
          <w:b/>
          <w:bCs/>
          <w:color w:val="000000" w:themeColor="text1"/>
          <w:sz w:val="36"/>
          <w:szCs w:val="36"/>
        </w:rPr>
      </w:pPr>
      <w:r w:rsidRPr="005A459B">
        <w:rPr>
          <w:rFonts w:ascii="Times New Roman" w:hAnsi="Times New Roman" w:cs="Times New Roman"/>
          <w:b/>
          <w:bCs/>
          <w:color w:val="000000" w:themeColor="text1"/>
          <w:sz w:val="36"/>
          <w:szCs w:val="36"/>
        </w:rPr>
        <w:t>HỒ SƠ MỜI THẦU</w:t>
      </w:r>
    </w:p>
    <w:p w14:paraId="55FBCC73" w14:textId="77777777" w:rsidR="005A459B" w:rsidRPr="005A459B" w:rsidRDefault="005A459B" w:rsidP="00012753">
      <w:pPr>
        <w:spacing w:after="0" w:line="264" w:lineRule="auto"/>
        <w:rPr>
          <w:rFonts w:ascii="Times New Roman" w:hAnsi="Times New Roman" w:cs="Times New Roman"/>
          <w:b/>
          <w:bCs/>
          <w:color w:val="000000" w:themeColor="text1"/>
          <w:sz w:val="26"/>
          <w:szCs w:val="26"/>
          <w:lang w:val="vi-VN"/>
        </w:rPr>
      </w:pPr>
    </w:p>
    <w:p w14:paraId="049EF359" w14:textId="08B86364" w:rsidR="00C67B00" w:rsidRPr="001D69EC" w:rsidRDefault="00C67B00" w:rsidP="00012753">
      <w:pPr>
        <w:spacing w:after="0" w:line="264"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Tên</w:t>
      </w:r>
      <w:r>
        <w:rPr>
          <w:rFonts w:ascii="Times New Roman" w:hAnsi="Times New Roman" w:cs="Times New Roman"/>
          <w:b/>
          <w:bCs/>
          <w:color w:val="000000" w:themeColor="text1"/>
          <w:sz w:val="26"/>
          <w:szCs w:val="26"/>
          <w:lang w:val="vi-VN"/>
        </w:rPr>
        <w:t xml:space="preserve"> </w:t>
      </w:r>
      <w:r w:rsidRPr="005A459B">
        <w:rPr>
          <w:rFonts w:ascii="Times New Roman" w:hAnsi="Times New Roman" w:cs="Times New Roman"/>
          <w:b/>
          <w:bCs/>
          <w:color w:val="000000" w:themeColor="text1"/>
          <w:sz w:val="26"/>
          <w:szCs w:val="26"/>
        </w:rPr>
        <w:t>Gói thầu</w:t>
      </w:r>
      <w:r w:rsidRPr="001D69EC">
        <w:rPr>
          <w:rFonts w:ascii="Times New Roman" w:hAnsi="Times New Roman" w:cs="Times New Roman"/>
          <w:b/>
          <w:bCs/>
          <w:color w:val="000000" w:themeColor="text1"/>
          <w:sz w:val="26"/>
          <w:szCs w:val="26"/>
        </w:rPr>
        <w:t>:</w:t>
      </w:r>
      <w:r w:rsidR="001D69EC" w:rsidRPr="001D69EC">
        <w:rPr>
          <w:rFonts w:ascii="Times New Roman" w:eastAsia="Times New Roman" w:hAnsi="Times New Roman" w:cs="Times New Roman"/>
          <w:sz w:val="26"/>
          <w:szCs w:val="26"/>
        </w:rPr>
        <w:t xml:space="preserve"> </w:t>
      </w:r>
      <w:r w:rsidR="001D69EC" w:rsidRPr="000F6166">
        <w:rPr>
          <w:rFonts w:ascii="Times New Roman" w:eastAsia="Times New Roman" w:hAnsi="Times New Roman" w:cs="Times New Roman"/>
          <w:sz w:val="26"/>
          <w:szCs w:val="26"/>
        </w:rPr>
        <w:t xml:space="preserve">Tư vấn thẩm tra thiết kế và dự toán công trình </w:t>
      </w:r>
      <w:r w:rsidR="001D69EC" w:rsidRPr="001D69EC">
        <w:rPr>
          <w:rFonts w:ascii="Times New Roman" w:eastAsia="Times New Roman" w:hAnsi="Times New Roman" w:cs="Times New Roman"/>
          <w:sz w:val="26"/>
          <w:szCs w:val="26"/>
        </w:rPr>
        <w:t>NOXH Toàn Mỹ</w:t>
      </w:r>
    </w:p>
    <w:p w14:paraId="60EA614A" w14:textId="214BE324" w:rsidR="00C67B00" w:rsidRPr="005A459B" w:rsidRDefault="00C67B00" w:rsidP="00012753">
      <w:pPr>
        <w:spacing w:after="0" w:line="264"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Tê</w:t>
      </w:r>
      <w:r>
        <w:rPr>
          <w:rFonts w:ascii="Times New Roman" w:hAnsi="Times New Roman" w:cs="Times New Roman"/>
          <w:b/>
          <w:bCs/>
          <w:color w:val="000000" w:themeColor="text1"/>
          <w:sz w:val="26"/>
          <w:szCs w:val="26"/>
          <w:lang w:val="vi-VN"/>
        </w:rPr>
        <w:t xml:space="preserve">n </w:t>
      </w:r>
      <w:r w:rsidRPr="005A459B">
        <w:rPr>
          <w:rFonts w:ascii="Times New Roman" w:hAnsi="Times New Roman" w:cs="Times New Roman"/>
          <w:b/>
          <w:bCs/>
          <w:color w:val="000000" w:themeColor="text1"/>
          <w:sz w:val="26"/>
          <w:szCs w:val="26"/>
        </w:rPr>
        <w:t>Dự án:</w:t>
      </w:r>
      <w:r w:rsidRPr="005A459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w:t>
      </w:r>
      <w:r w:rsidR="00610D2F">
        <w:rPr>
          <w:rFonts w:ascii="Times New Roman" w:hAnsi="Times New Roman" w:cs="Times New Roman"/>
          <w:color w:val="000000" w:themeColor="text1"/>
          <w:sz w:val="26"/>
          <w:szCs w:val="26"/>
          <w:lang w:val="vi-VN"/>
        </w:rPr>
        <w:t>ự án Khu nhà ở xã hội Toàn Mỹ</w:t>
      </w:r>
      <w:r w:rsidRPr="005A459B">
        <w:rPr>
          <w:rFonts w:ascii="Times New Roman" w:hAnsi="Times New Roman" w:cs="Times New Roman"/>
          <w:color w:val="000000" w:themeColor="text1"/>
          <w:sz w:val="26"/>
          <w:szCs w:val="26"/>
        </w:rPr>
        <w:t xml:space="preserve"> </w:t>
      </w:r>
    </w:p>
    <w:p w14:paraId="52A78B78" w14:textId="6EADC065" w:rsidR="00931A35" w:rsidRDefault="00931A35" w:rsidP="00012753">
      <w:pPr>
        <w:spacing w:after="0" w:line="264" w:lineRule="auto"/>
        <w:jc w:val="both"/>
        <w:rPr>
          <w:rFonts w:ascii="Times New Roman" w:hAnsi="Times New Roman" w:cs="Times New Roman"/>
          <w:color w:val="000000" w:themeColor="text1"/>
          <w:sz w:val="26"/>
          <w:szCs w:val="26"/>
          <w:lang w:val="vi-VN"/>
        </w:rPr>
      </w:pPr>
      <w:r w:rsidRPr="00610D2F">
        <w:rPr>
          <w:rFonts w:ascii="Times New Roman" w:hAnsi="Times New Roman" w:cs="Times New Roman"/>
          <w:b/>
          <w:bCs/>
          <w:color w:val="000000" w:themeColor="text1"/>
          <w:sz w:val="26"/>
          <w:szCs w:val="26"/>
        </w:rPr>
        <w:t>Địa</w:t>
      </w:r>
      <w:r w:rsidRPr="00610D2F">
        <w:rPr>
          <w:rFonts w:ascii="Times New Roman" w:hAnsi="Times New Roman" w:cs="Times New Roman"/>
          <w:b/>
          <w:bCs/>
          <w:color w:val="000000" w:themeColor="text1"/>
          <w:sz w:val="26"/>
          <w:szCs w:val="26"/>
          <w:lang w:val="vi-VN"/>
        </w:rPr>
        <w:t xml:space="preserve"> điểm:</w:t>
      </w:r>
      <w:r>
        <w:rPr>
          <w:rFonts w:ascii="Times New Roman" w:hAnsi="Times New Roman" w:cs="Times New Roman"/>
          <w:color w:val="000000" w:themeColor="text1"/>
          <w:sz w:val="26"/>
          <w:szCs w:val="26"/>
          <w:lang w:val="vi-VN"/>
        </w:rPr>
        <w:t xml:space="preserve"> </w:t>
      </w:r>
      <w:r w:rsidRPr="00931A35">
        <w:rPr>
          <w:rFonts w:ascii="Times New Roman" w:hAnsi="Times New Roman" w:cs="Times New Roman"/>
          <w:color w:val="000000" w:themeColor="text1"/>
          <w:sz w:val="26"/>
          <w:szCs w:val="26"/>
          <w:lang w:val="vi-VN"/>
        </w:rPr>
        <w:t>P</w:t>
      </w:r>
      <w:r>
        <w:rPr>
          <w:rFonts w:ascii="Times New Roman" w:hAnsi="Times New Roman" w:cs="Times New Roman"/>
          <w:color w:val="000000" w:themeColor="text1"/>
          <w:sz w:val="26"/>
          <w:szCs w:val="26"/>
          <w:lang w:val="vi-VN"/>
        </w:rPr>
        <w:t xml:space="preserve">hường </w:t>
      </w:r>
      <w:r w:rsidRPr="00931A35">
        <w:rPr>
          <w:rFonts w:ascii="Times New Roman" w:hAnsi="Times New Roman" w:cs="Times New Roman"/>
          <w:color w:val="000000" w:themeColor="text1"/>
          <w:sz w:val="26"/>
          <w:szCs w:val="26"/>
          <w:lang w:val="vi-VN"/>
        </w:rPr>
        <w:t>Thuận Giao, T</w:t>
      </w:r>
      <w:r w:rsidR="00610D2F">
        <w:rPr>
          <w:rFonts w:ascii="Times New Roman" w:hAnsi="Times New Roman" w:cs="Times New Roman"/>
          <w:color w:val="000000" w:themeColor="text1"/>
          <w:sz w:val="26"/>
          <w:szCs w:val="26"/>
          <w:lang w:val="vi-VN"/>
        </w:rPr>
        <w:t xml:space="preserve">hành phố </w:t>
      </w:r>
      <w:r w:rsidRPr="00931A35">
        <w:rPr>
          <w:rFonts w:ascii="Times New Roman" w:hAnsi="Times New Roman" w:cs="Times New Roman"/>
          <w:color w:val="000000" w:themeColor="text1"/>
          <w:sz w:val="26"/>
          <w:szCs w:val="26"/>
          <w:lang w:val="vi-VN"/>
        </w:rPr>
        <w:t>Thuận An, tỉnh Bình Dương</w:t>
      </w:r>
    </w:p>
    <w:p w14:paraId="5F1FD5EF" w14:textId="63227DD2" w:rsidR="00610D2F" w:rsidRDefault="00C67B00" w:rsidP="00012753">
      <w:pPr>
        <w:spacing w:after="0" w:line="264" w:lineRule="auto"/>
        <w:jc w:val="both"/>
        <w:rPr>
          <w:rFonts w:ascii="Times New Roman" w:hAnsi="Times New Roman" w:cs="Times New Roman"/>
          <w:color w:val="000000" w:themeColor="text1"/>
          <w:sz w:val="26"/>
          <w:szCs w:val="26"/>
          <w:lang w:val="vi-VN"/>
        </w:rPr>
      </w:pPr>
      <w:r w:rsidRPr="00610D2F">
        <w:rPr>
          <w:rFonts w:ascii="Times New Roman" w:hAnsi="Times New Roman" w:cs="Times New Roman"/>
          <w:b/>
          <w:bCs/>
          <w:color w:val="000000" w:themeColor="text1"/>
          <w:sz w:val="26"/>
          <w:szCs w:val="26"/>
        </w:rPr>
        <w:t>Chủ</w:t>
      </w:r>
      <w:r w:rsidRPr="00610D2F">
        <w:rPr>
          <w:rFonts w:ascii="Times New Roman" w:hAnsi="Times New Roman" w:cs="Times New Roman"/>
          <w:b/>
          <w:bCs/>
          <w:color w:val="000000" w:themeColor="text1"/>
          <w:sz w:val="26"/>
          <w:szCs w:val="26"/>
          <w:lang w:val="vi-VN"/>
        </w:rPr>
        <w:t xml:space="preserve"> đầu tư</w:t>
      </w:r>
      <w:r w:rsidR="00610D2F" w:rsidRPr="00610D2F">
        <w:rPr>
          <w:rFonts w:ascii="Times New Roman" w:hAnsi="Times New Roman" w:cs="Times New Roman"/>
          <w:b/>
          <w:bCs/>
          <w:color w:val="000000" w:themeColor="text1"/>
          <w:sz w:val="26"/>
          <w:szCs w:val="26"/>
          <w:lang w:val="vi-VN"/>
        </w:rPr>
        <w:t>:</w:t>
      </w:r>
      <w:r>
        <w:rPr>
          <w:rFonts w:ascii="Times New Roman" w:hAnsi="Times New Roman" w:cs="Times New Roman"/>
          <w:color w:val="000000" w:themeColor="text1"/>
          <w:sz w:val="26"/>
          <w:szCs w:val="26"/>
          <w:lang w:val="vi-VN"/>
        </w:rPr>
        <w:t xml:space="preserve"> </w:t>
      </w:r>
      <w:r w:rsidR="00610D2F">
        <w:rPr>
          <w:rFonts w:ascii="Times New Roman" w:hAnsi="Times New Roman" w:cs="Times New Roman"/>
          <w:color w:val="000000" w:themeColor="text1"/>
          <w:sz w:val="26"/>
          <w:szCs w:val="26"/>
          <w:lang w:val="vi-VN"/>
        </w:rPr>
        <w:t>Công ty CP Tổng công ty Toàn Mỹ</w:t>
      </w:r>
    </w:p>
    <w:p w14:paraId="201003A8" w14:textId="516BE2B3" w:rsidR="00C66FDC" w:rsidRPr="00645E6A" w:rsidRDefault="00645E6A" w:rsidP="00012753">
      <w:pPr>
        <w:spacing w:after="0" w:line="264" w:lineRule="auto"/>
        <w:jc w:val="both"/>
        <w:rPr>
          <w:rFonts w:ascii="Times New Roman" w:hAnsi="Times New Roman" w:cs="Times New Roman"/>
          <w:b/>
          <w:bCs/>
          <w:color w:val="000000" w:themeColor="text1"/>
          <w:sz w:val="26"/>
          <w:szCs w:val="26"/>
        </w:rPr>
      </w:pPr>
      <w:r w:rsidRPr="00645E6A">
        <w:rPr>
          <w:rFonts w:ascii="Times New Roman" w:hAnsi="Times New Roman" w:cs="Times New Roman"/>
          <w:b/>
          <w:bCs/>
          <w:color w:val="000000" w:themeColor="text1"/>
          <w:sz w:val="26"/>
          <w:szCs w:val="26"/>
        </w:rPr>
        <w:t>Thông tin chung của dự án:</w:t>
      </w:r>
    </w:p>
    <w:p w14:paraId="550583D2" w14:textId="77777777" w:rsidR="00645E6A" w:rsidRPr="00645E6A" w:rsidRDefault="00645E6A" w:rsidP="00012753">
      <w:pPr>
        <w:spacing w:after="0" w:line="264" w:lineRule="auto"/>
        <w:ind w:left="284"/>
        <w:jc w:val="both"/>
        <w:rPr>
          <w:rFonts w:ascii="Times New Roman" w:eastAsia="Times New Roman" w:hAnsi="Times New Roman" w:cs="Times New Roman"/>
          <w:sz w:val="26"/>
          <w:szCs w:val="26"/>
        </w:rPr>
      </w:pPr>
      <w:r w:rsidRPr="00645E6A">
        <w:rPr>
          <w:rFonts w:ascii="Times New Roman" w:eastAsia="Times New Roman" w:hAnsi="Times New Roman" w:cs="Times New Roman"/>
          <w:b/>
          <w:bCs/>
          <w:sz w:val="26"/>
          <w:szCs w:val="26"/>
        </w:rPr>
        <w:t>- Mục tiêu và tính chất:</w:t>
      </w:r>
      <w:r w:rsidRPr="00645E6A">
        <w:rPr>
          <w:rFonts w:ascii="Times New Roman" w:eastAsia="Times New Roman" w:hAnsi="Times New Roman" w:cs="Times New Roman"/>
          <w:sz w:val="26"/>
          <w:szCs w:val="26"/>
        </w:rPr>
        <w:t xml:space="preserve"> Dự án được hình thành để tạo ra không gian sống với các chức năng như nhà ở xã hội, đảm bảo các điều kiện về kỹ thuật, mỹ thuật, môi trường, và phù hợp với định hướng phát triển chung của thành phố Thuận An. Dự án được đánh giá có nhiều tiềm năng phát triển, góp phần khai thác tiềm năng đất đai, tăng khả năng phát triển kinh tế - xã hội.</w:t>
      </w:r>
    </w:p>
    <w:p w14:paraId="5A682226" w14:textId="208D2FB4" w:rsidR="00645E6A" w:rsidRPr="00645E6A" w:rsidRDefault="00645E6A" w:rsidP="00012753">
      <w:pPr>
        <w:spacing w:after="0" w:line="264" w:lineRule="auto"/>
        <w:ind w:left="284"/>
        <w:jc w:val="both"/>
        <w:rPr>
          <w:rFonts w:ascii="Times New Roman" w:eastAsia="Times New Roman" w:hAnsi="Times New Roman" w:cs="Times New Roman"/>
          <w:b/>
          <w:bCs/>
          <w:sz w:val="26"/>
          <w:szCs w:val="26"/>
        </w:rPr>
      </w:pPr>
      <w:r w:rsidRPr="00645E6A">
        <w:rPr>
          <w:rFonts w:ascii="Times New Roman" w:eastAsia="Times New Roman" w:hAnsi="Times New Roman" w:cs="Times New Roman"/>
          <w:b/>
          <w:bCs/>
          <w:sz w:val="26"/>
          <w:szCs w:val="26"/>
        </w:rPr>
        <w:t xml:space="preserve">- Quy mô dự án: </w:t>
      </w:r>
    </w:p>
    <w:p w14:paraId="4699D134" w14:textId="7BF3860A" w:rsidR="00645E6A" w:rsidRPr="00645E6A" w:rsidRDefault="00645E6A" w:rsidP="00012753">
      <w:pPr>
        <w:spacing w:after="0" w:line="264" w:lineRule="auto"/>
        <w:ind w:left="567"/>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rPr>
        <w:t xml:space="preserve">- </w:t>
      </w:r>
      <w:r w:rsidRPr="00645E6A">
        <w:rPr>
          <w:rFonts w:ascii="Times New Roman" w:eastAsia="Times New Roman" w:hAnsi="Times New Roman" w:cs="Times New Roman"/>
          <w:sz w:val="26"/>
          <w:szCs w:val="26"/>
        </w:rPr>
        <w:t xml:space="preserve">Tổng diện tích khu đất của dự án là </w:t>
      </w:r>
      <w:r w:rsidRPr="00645E6A">
        <w:rPr>
          <w:rFonts w:ascii="Times New Roman" w:eastAsia="Times New Roman" w:hAnsi="Times New Roman" w:cs="Times New Roman"/>
          <w:b/>
          <w:bCs/>
          <w:sz w:val="26"/>
          <w:szCs w:val="26"/>
        </w:rPr>
        <w:t>10.776,0m²</w:t>
      </w:r>
      <w:r w:rsidRPr="00645E6A">
        <w:rPr>
          <w:rFonts w:ascii="Times New Roman" w:eastAsia="Times New Roman" w:hAnsi="Times New Roman" w:cs="Times New Roman"/>
          <w:sz w:val="26"/>
          <w:szCs w:val="26"/>
        </w:rPr>
        <w:t>.</w:t>
      </w:r>
    </w:p>
    <w:p w14:paraId="67F30290" w14:textId="6E2C6064" w:rsidR="00645E6A" w:rsidRPr="00645E6A" w:rsidRDefault="00645E6A" w:rsidP="00012753">
      <w:pPr>
        <w:spacing w:after="0" w:line="264" w:lineRule="auto"/>
        <w:ind w:left="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5E6A">
        <w:rPr>
          <w:rFonts w:ascii="Times New Roman" w:eastAsia="Times New Roman" w:hAnsi="Times New Roman" w:cs="Times New Roman"/>
          <w:sz w:val="26"/>
          <w:szCs w:val="26"/>
        </w:rPr>
        <w:t>Dự án bao gồm nhà ở xã hội, hạ tầng kỹ thuật, công trình thương mại dịch vụ, cây xanh, sân đường, và giao thông</w:t>
      </w:r>
      <w:r w:rsidR="007C6113">
        <w:rPr>
          <w:rFonts w:ascii="Times New Roman" w:eastAsia="Times New Roman" w:hAnsi="Times New Roman" w:cs="Times New Roman"/>
          <w:sz w:val="26"/>
          <w:szCs w:val="26"/>
        </w:rPr>
        <w:t>.</w:t>
      </w:r>
    </w:p>
    <w:p w14:paraId="70B64AB1" w14:textId="1F1E6CA7" w:rsidR="00645E6A" w:rsidRPr="00645E6A" w:rsidRDefault="00645E6A" w:rsidP="00012753">
      <w:pPr>
        <w:spacing w:after="0" w:line="264" w:lineRule="auto"/>
        <w:ind w:left="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5E6A">
        <w:rPr>
          <w:rFonts w:ascii="Times New Roman" w:eastAsia="Times New Roman" w:hAnsi="Times New Roman" w:cs="Times New Roman"/>
          <w:sz w:val="26"/>
          <w:szCs w:val="26"/>
        </w:rPr>
        <w:t>Số lượng 01 khối chung cư cao 30 tầng và có 2 tầng hầm.</w:t>
      </w:r>
    </w:p>
    <w:p w14:paraId="34788129" w14:textId="77777777" w:rsidR="00645E6A" w:rsidRPr="00610D2F" w:rsidRDefault="00645E6A" w:rsidP="00012753">
      <w:pPr>
        <w:spacing w:after="0" w:line="264" w:lineRule="auto"/>
        <w:jc w:val="both"/>
        <w:rPr>
          <w:rFonts w:ascii="Times New Roman" w:hAnsi="Times New Roman" w:cs="Times New Roman"/>
          <w:color w:val="000000" w:themeColor="text1"/>
          <w:sz w:val="26"/>
          <w:szCs w:val="26"/>
          <w:lang w:val="vi-VN"/>
        </w:rPr>
      </w:pPr>
    </w:p>
    <w:p w14:paraId="21690AEA" w14:textId="77777777" w:rsidR="00C66FDC" w:rsidRPr="005A459B" w:rsidRDefault="00AA714C" w:rsidP="00012753">
      <w:pPr>
        <w:pStyle w:val="Heading1"/>
        <w:spacing w:before="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color w:val="000000" w:themeColor="text1"/>
          <w:sz w:val="26"/>
          <w:szCs w:val="26"/>
        </w:rPr>
        <w:t>1. Căn cứ pháp lý</w:t>
      </w:r>
    </w:p>
    <w:p w14:paraId="6F0A4638" w14:textId="697E39D3" w:rsidR="00610D2F" w:rsidRPr="001D69EC" w:rsidRDefault="00AA714C" w:rsidP="00012753">
      <w:pPr>
        <w:spacing w:after="0" w:line="264" w:lineRule="auto"/>
        <w:jc w:val="both"/>
        <w:rPr>
          <w:rFonts w:ascii="Times New Roman" w:hAnsi="Times New Roman" w:cs="Times New Roman"/>
          <w:color w:val="000000" w:themeColor="text1"/>
          <w:sz w:val="26"/>
          <w:szCs w:val="26"/>
          <w:lang w:val="vi-VN"/>
        </w:rPr>
      </w:pPr>
      <w:r w:rsidRPr="001D69EC">
        <w:rPr>
          <w:rFonts w:ascii="Times New Roman" w:hAnsi="Times New Roman" w:cs="Times New Roman"/>
          <w:color w:val="000000" w:themeColor="text1"/>
          <w:sz w:val="26"/>
          <w:szCs w:val="26"/>
        </w:rPr>
        <w:t xml:space="preserve">- </w:t>
      </w:r>
      <w:r w:rsidR="001D69EC" w:rsidRPr="000F6166">
        <w:rPr>
          <w:rFonts w:ascii="Times New Roman" w:eastAsia="Times New Roman" w:hAnsi="Times New Roman" w:cs="Times New Roman"/>
          <w:sz w:val="26"/>
          <w:szCs w:val="26"/>
        </w:rPr>
        <w:t>Luật Xây dựng số 50/2014/QH13 và Luật số 62/2020/QH14 sửa đổi, bổ sung</w:t>
      </w:r>
      <w:r w:rsidR="001D69EC" w:rsidRPr="001D69EC">
        <w:rPr>
          <w:rFonts w:ascii="Times New Roman" w:hAnsi="Times New Roman" w:cs="Times New Roman"/>
          <w:color w:val="000000" w:themeColor="text1"/>
          <w:sz w:val="26"/>
          <w:szCs w:val="26"/>
        </w:rPr>
        <w:t xml:space="preserve"> </w:t>
      </w:r>
      <w:r w:rsidR="00610D2F" w:rsidRPr="001D69EC">
        <w:rPr>
          <w:rFonts w:ascii="Times New Roman" w:hAnsi="Times New Roman" w:cs="Times New Roman"/>
          <w:color w:val="000000" w:themeColor="text1"/>
          <w:sz w:val="26"/>
          <w:szCs w:val="26"/>
          <w:lang w:val="vi-VN"/>
        </w:rPr>
        <w:t>và các văn bản pháp l</w:t>
      </w:r>
      <w:r w:rsidR="001448E8" w:rsidRPr="001D69EC">
        <w:rPr>
          <w:rFonts w:ascii="Times New Roman" w:hAnsi="Times New Roman" w:cs="Times New Roman"/>
          <w:color w:val="000000" w:themeColor="text1"/>
          <w:sz w:val="26"/>
          <w:szCs w:val="26"/>
          <w:lang w:val="vi-VN"/>
        </w:rPr>
        <w:t>uật</w:t>
      </w:r>
      <w:r w:rsidR="00610D2F" w:rsidRPr="001D69EC">
        <w:rPr>
          <w:rFonts w:ascii="Times New Roman" w:hAnsi="Times New Roman" w:cs="Times New Roman"/>
          <w:color w:val="000000" w:themeColor="text1"/>
          <w:sz w:val="26"/>
          <w:szCs w:val="26"/>
          <w:lang w:val="vi-VN"/>
        </w:rPr>
        <w:t xml:space="preserve"> liên quan.</w:t>
      </w:r>
    </w:p>
    <w:p w14:paraId="6787DE01" w14:textId="4D611A28" w:rsidR="001D69EC" w:rsidRDefault="00C67B00" w:rsidP="00012753">
      <w:pPr>
        <w:spacing w:after="0" w:line="264" w:lineRule="auto"/>
        <w:jc w:val="both"/>
        <w:rPr>
          <w:rFonts w:ascii="Times New Roman" w:hAnsi="Times New Roman" w:cs="Times New Roman"/>
          <w:color w:val="000000" w:themeColor="text1"/>
          <w:sz w:val="26"/>
          <w:szCs w:val="26"/>
        </w:rPr>
      </w:pPr>
      <w:r w:rsidRPr="001D69EC">
        <w:rPr>
          <w:rFonts w:ascii="Times New Roman" w:hAnsi="Times New Roman" w:cs="Times New Roman"/>
          <w:color w:val="000000" w:themeColor="text1"/>
          <w:sz w:val="26"/>
          <w:szCs w:val="26"/>
        </w:rPr>
        <w:t xml:space="preserve">- </w:t>
      </w:r>
      <w:r w:rsidR="001D69EC" w:rsidRPr="000F6166">
        <w:rPr>
          <w:rFonts w:ascii="Times New Roman" w:hAnsi="Times New Roman" w:cs="Times New Roman"/>
          <w:color w:val="000000" w:themeColor="text1"/>
          <w:sz w:val="26"/>
          <w:szCs w:val="26"/>
        </w:rPr>
        <w:t>Quy hoạch chi tiết 1/500 và Quyết định số 3979/QĐ-UBND ngày 31/12/2024 của UBND tỉnh Bình Dương</w:t>
      </w:r>
      <w:r w:rsidR="004306E7">
        <w:rPr>
          <w:rFonts w:ascii="Times New Roman" w:hAnsi="Times New Roman" w:cs="Times New Roman"/>
          <w:color w:val="000000" w:themeColor="text1"/>
          <w:sz w:val="26"/>
          <w:szCs w:val="26"/>
        </w:rPr>
        <w:t xml:space="preserve"> </w:t>
      </w:r>
      <w:r w:rsidR="004306E7" w:rsidRPr="004306E7">
        <w:rPr>
          <w:rFonts w:ascii="Times New Roman" w:hAnsi="Times New Roman" w:cs="Times New Roman"/>
          <w:color w:val="000000" w:themeColor="text1"/>
          <w:sz w:val="26"/>
          <w:szCs w:val="26"/>
        </w:rPr>
        <w:t>(chủ trương đầu tư; Quyết định 5231/QĐ-UBND (phê duyệt QH 1/500).</w:t>
      </w:r>
    </w:p>
    <w:p w14:paraId="213551F1" w14:textId="4D697A07" w:rsidR="004306E7" w:rsidRDefault="004306E7" w:rsidP="00012753">
      <w:pPr>
        <w:spacing w:after="0" w:line="264" w:lineRule="auto"/>
        <w:jc w:val="both"/>
        <w:rPr>
          <w:rFonts w:ascii="Times New Roman" w:hAnsi="Times New Roman" w:cs="Times New Roman"/>
          <w:color w:val="000000" w:themeColor="text1"/>
          <w:sz w:val="26"/>
          <w:szCs w:val="26"/>
        </w:rPr>
      </w:pPr>
    </w:p>
    <w:p w14:paraId="7696976C" w14:textId="49FBD21F" w:rsidR="001D69EC" w:rsidRDefault="001D69EC" w:rsidP="00012753">
      <w:pPr>
        <w:pStyle w:val="Heading1"/>
        <w:spacing w:before="0" w:line="264" w:lineRule="auto"/>
        <w:jc w:val="both"/>
        <w:rPr>
          <w:rFonts w:ascii="Times New Roman" w:hAnsi="Times New Roman" w:cs="Times New Roman"/>
          <w:color w:val="000000" w:themeColor="text1"/>
          <w:sz w:val="26"/>
          <w:szCs w:val="26"/>
        </w:rPr>
      </w:pPr>
      <w:r w:rsidRPr="000F6166">
        <w:rPr>
          <w:rFonts w:ascii="Times New Roman" w:hAnsi="Times New Roman" w:cs="Times New Roman"/>
          <w:color w:val="000000" w:themeColor="text1"/>
          <w:sz w:val="26"/>
          <w:szCs w:val="26"/>
        </w:rPr>
        <w:t>2. Phạm vi công việc</w:t>
      </w:r>
    </w:p>
    <w:p w14:paraId="36FF4804" w14:textId="38858D9D" w:rsidR="001D69EC" w:rsidRPr="001D69EC" w:rsidRDefault="001D69EC" w:rsidP="00012753">
      <w:pPr>
        <w:spacing w:after="0" w:line="264" w:lineRule="auto"/>
        <w:jc w:val="both"/>
        <w:rPr>
          <w:rFonts w:ascii="Times New Roman" w:hAnsi="Times New Roman" w:cs="Times New Roman"/>
          <w:color w:val="000000" w:themeColor="text1"/>
          <w:sz w:val="26"/>
          <w:szCs w:val="26"/>
          <w:lang w:val="vi-VN"/>
        </w:rPr>
      </w:pPr>
      <w:r w:rsidRPr="001D69EC">
        <w:rPr>
          <w:rFonts w:ascii="Times New Roman" w:hAnsi="Times New Roman" w:cs="Times New Roman"/>
          <w:color w:val="000000" w:themeColor="text1"/>
          <w:sz w:val="26"/>
          <w:szCs w:val="26"/>
        </w:rPr>
        <w:t xml:space="preserve">- </w:t>
      </w:r>
      <w:r w:rsidRPr="000F6166">
        <w:rPr>
          <w:rFonts w:ascii="Times New Roman" w:eastAsia="Times New Roman" w:hAnsi="Times New Roman" w:cs="Times New Roman"/>
          <w:sz w:val="26"/>
          <w:szCs w:val="26"/>
        </w:rPr>
        <w:t>Thẩm tra thiết kế cơ sở (TKCS)</w:t>
      </w:r>
      <w:r w:rsidRPr="001D69EC">
        <w:rPr>
          <w:rFonts w:ascii="Times New Roman" w:hAnsi="Times New Roman" w:cs="Times New Roman"/>
          <w:color w:val="000000" w:themeColor="text1"/>
          <w:sz w:val="26"/>
          <w:szCs w:val="26"/>
          <w:lang w:val="vi-VN"/>
        </w:rPr>
        <w:t>.</w:t>
      </w:r>
    </w:p>
    <w:p w14:paraId="6104B8A9" w14:textId="2E9D9722" w:rsidR="001D69EC" w:rsidRPr="001D69EC" w:rsidRDefault="001D69EC" w:rsidP="00012753">
      <w:pPr>
        <w:spacing w:after="0" w:line="264" w:lineRule="auto"/>
        <w:jc w:val="both"/>
        <w:rPr>
          <w:rFonts w:ascii="Times New Roman" w:eastAsia="Times New Roman" w:hAnsi="Times New Roman" w:cs="Times New Roman"/>
          <w:sz w:val="26"/>
          <w:szCs w:val="26"/>
        </w:rPr>
      </w:pPr>
      <w:r w:rsidRPr="001D69EC">
        <w:rPr>
          <w:rFonts w:ascii="Times New Roman" w:hAnsi="Times New Roman" w:cs="Times New Roman"/>
          <w:color w:val="000000" w:themeColor="text1"/>
          <w:sz w:val="26"/>
          <w:szCs w:val="26"/>
        </w:rPr>
        <w:t xml:space="preserve">- </w:t>
      </w:r>
      <w:r w:rsidRPr="000F6166">
        <w:rPr>
          <w:rFonts w:ascii="Times New Roman" w:eastAsia="Times New Roman" w:hAnsi="Times New Roman" w:cs="Times New Roman"/>
          <w:sz w:val="26"/>
          <w:szCs w:val="26"/>
        </w:rPr>
        <w:t>Thẩm tra thiết kế kỹ thuật (TKKT) và bản vẽ thi công (BVTC)</w:t>
      </w:r>
      <w:r w:rsidRPr="001D69EC">
        <w:rPr>
          <w:rFonts w:ascii="Times New Roman" w:eastAsia="Times New Roman" w:hAnsi="Times New Roman" w:cs="Times New Roman"/>
          <w:sz w:val="26"/>
          <w:szCs w:val="26"/>
        </w:rPr>
        <w:t>.</w:t>
      </w:r>
    </w:p>
    <w:p w14:paraId="6EBBB2F7" w14:textId="7D4EFB26" w:rsidR="001D69EC" w:rsidRPr="001D69EC" w:rsidRDefault="001D69EC" w:rsidP="00012753">
      <w:pPr>
        <w:spacing w:after="0" w:line="264" w:lineRule="auto"/>
        <w:jc w:val="both"/>
        <w:rPr>
          <w:rFonts w:ascii="Times New Roman" w:eastAsia="Times New Roman" w:hAnsi="Times New Roman" w:cs="Times New Roman"/>
          <w:sz w:val="26"/>
          <w:szCs w:val="26"/>
        </w:rPr>
      </w:pPr>
      <w:r w:rsidRPr="001D69EC">
        <w:rPr>
          <w:rFonts w:ascii="Times New Roman" w:eastAsia="Times New Roman" w:hAnsi="Times New Roman" w:cs="Times New Roman"/>
          <w:sz w:val="26"/>
          <w:szCs w:val="26"/>
        </w:rPr>
        <w:t xml:space="preserve">- </w:t>
      </w:r>
      <w:r w:rsidRPr="000F6166">
        <w:rPr>
          <w:rFonts w:ascii="Times New Roman" w:eastAsia="Times New Roman" w:hAnsi="Times New Roman" w:cs="Times New Roman"/>
          <w:sz w:val="26"/>
          <w:szCs w:val="26"/>
        </w:rPr>
        <w:t>Thẩm tra dự toán công trình</w:t>
      </w:r>
      <w:r w:rsidRPr="001D69EC">
        <w:rPr>
          <w:rFonts w:ascii="Times New Roman" w:eastAsia="Times New Roman" w:hAnsi="Times New Roman" w:cs="Times New Roman"/>
          <w:sz w:val="26"/>
          <w:szCs w:val="26"/>
        </w:rPr>
        <w:t>.</w:t>
      </w:r>
    </w:p>
    <w:p w14:paraId="5A05CEF3" w14:textId="5C664E16" w:rsidR="001D69EC" w:rsidRPr="001D69EC" w:rsidRDefault="001D69EC" w:rsidP="00012753">
      <w:pPr>
        <w:spacing w:after="0" w:line="264" w:lineRule="auto"/>
        <w:jc w:val="both"/>
        <w:rPr>
          <w:rFonts w:ascii="Times New Roman" w:eastAsia="Times New Roman" w:hAnsi="Times New Roman" w:cs="Times New Roman"/>
          <w:sz w:val="26"/>
          <w:szCs w:val="26"/>
        </w:rPr>
      </w:pPr>
      <w:r w:rsidRPr="001D69EC">
        <w:rPr>
          <w:rFonts w:ascii="Times New Roman" w:eastAsia="Times New Roman" w:hAnsi="Times New Roman" w:cs="Times New Roman"/>
          <w:sz w:val="26"/>
          <w:szCs w:val="26"/>
        </w:rPr>
        <w:t xml:space="preserve">- </w:t>
      </w:r>
      <w:r w:rsidRPr="000F6166">
        <w:rPr>
          <w:rFonts w:ascii="Times New Roman" w:eastAsia="Times New Roman" w:hAnsi="Times New Roman" w:cs="Times New Roman"/>
          <w:sz w:val="26"/>
          <w:szCs w:val="26"/>
        </w:rPr>
        <w:t>Kiểm tra tính phù hợp với QH 1/500, BCNCKT, hồ sơ pháp lý</w:t>
      </w:r>
      <w:r w:rsidRPr="001D69EC">
        <w:rPr>
          <w:rFonts w:ascii="Times New Roman" w:eastAsia="Times New Roman" w:hAnsi="Times New Roman" w:cs="Times New Roman"/>
          <w:sz w:val="26"/>
          <w:szCs w:val="26"/>
        </w:rPr>
        <w:t>.</w:t>
      </w:r>
    </w:p>
    <w:p w14:paraId="5BCE8BCA" w14:textId="00C05010" w:rsidR="001D69EC" w:rsidRPr="001D69EC" w:rsidRDefault="001D69EC" w:rsidP="00012753">
      <w:pPr>
        <w:spacing w:after="0" w:line="264" w:lineRule="auto"/>
        <w:jc w:val="both"/>
        <w:rPr>
          <w:rFonts w:ascii="Times New Roman" w:eastAsia="Times New Roman" w:hAnsi="Times New Roman" w:cs="Times New Roman"/>
          <w:sz w:val="26"/>
          <w:szCs w:val="26"/>
        </w:rPr>
      </w:pPr>
      <w:r w:rsidRPr="001D69EC">
        <w:rPr>
          <w:rFonts w:ascii="Times New Roman" w:hAnsi="Times New Roman" w:cs="Times New Roman"/>
          <w:color w:val="000000" w:themeColor="text1"/>
          <w:sz w:val="26"/>
          <w:szCs w:val="26"/>
        </w:rPr>
        <w:t xml:space="preserve">- </w:t>
      </w:r>
      <w:r w:rsidRPr="000F6166">
        <w:rPr>
          <w:rFonts w:ascii="Times New Roman" w:eastAsia="Times New Roman" w:hAnsi="Times New Roman" w:cs="Times New Roman"/>
          <w:sz w:val="26"/>
          <w:szCs w:val="26"/>
        </w:rPr>
        <w:t>Rà soát tuân thủ QCVN/TCVN, nội dung PCCC, ME</w:t>
      </w:r>
      <w:r w:rsidRPr="001D69EC">
        <w:rPr>
          <w:rFonts w:ascii="Times New Roman" w:eastAsia="Times New Roman" w:hAnsi="Times New Roman" w:cs="Times New Roman"/>
          <w:sz w:val="26"/>
          <w:szCs w:val="26"/>
        </w:rPr>
        <w:t>.</w:t>
      </w:r>
    </w:p>
    <w:p w14:paraId="4EE9B376" w14:textId="4B934633" w:rsidR="001D69EC" w:rsidRDefault="001D69EC" w:rsidP="00012753">
      <w:pPr>
        <w:spacing w:after="0" w:line="264" w:lineRule="auto"/>
        <w:jc w:val="both"/>
        <w:rPr>
          <w:rFonts w:ascii="Times New Roman" w:hAnsi="Times New Roman" w:cs="Times New Roman"/>
          <w:color w:val="000000" w:themeColor="text1"/>
          <w:sz w:val="26"/>
          <w:szCs w:val="26"/>
        </w:rPr>
      </w:pPr>
      <w:r w:rsidRPr="001D69EC">
        <w:rPr>
          <w:rFonts w:ascii="Times New Roman" w:hAnsi="Times New Roman" w:cs="Times New Roman"/>
          <w:color w:val="000000" w:themeColor="text1"/>
          <w:sz w:val="26"/>
          <w:szCs w:val="26"/>
        </w:rPr>
        <w:t xml:space="preserve">- </w:t>
      </w:r>
      <w:r w:rsidRPr="000F6166">
        <w:rPr>
          <w:rFonts w:ascii="Times New Roman" w:eastAsia="Times New Roman" w:hAnsi="Times New Roman" w:cs="Times New Roman"/>
          <w:sz w:val="26"/>
          <w:szCs w:val="26"/>
        </w:rPr>
        <w:t>Lập báo cáo thẩm tra độc lập cho Chủ đầu tư</w:t>
      </w:r>
      <w:r w:rsidRPr="001D69EC">
        <w:rPr>
          <w:rFonts w:ascii="Times New Roman" w:eastAsia="Times New Roman" w:hAnsi="Times New Roman" w:cs="Times New Roman"/>
          <w:sz w:val="26"/>
          <w:szCs w:val="26"/>
        </w:rPr>
        <w:t>.</w:t>
      </w:r>
    </w:p>
    <w:p w14:paraId="6BF8FCA0" w14:textId="77777777" w:rsidR="001D69EC" w:rsidRPr="001D69EC" w:rsidRDefault="001D69EC" w:rsidP="00012753">
      <w:pPr>
        <w:spacing w:after="0" w:line="264" w:lineRule="auto"/>
        <w:jc w:val="both"/>
        <w:rPr>
          <w:rFonts w:ascii="Times New Roman" w:hAnsi="Times New Roman" w:cs="Times New Roman"/>
          <w:color w:val="000000" w:themeColor="text1"/>
          <w:sz w:val="26"/>
          <w:szCs w:val="26"/>
        </w:rPr>
      </w:pPr>
    </w:p>
    <w:p w14:paraId="5534FDA0" w14:textId="0C994B08" w:rsidR="00C66FDC" w:rsidRPr="005A459B" w:rsidRDefault="001D69EC" w:rsidP="00012753">
      <w:pPr>
        <w:pStyle w:val="Heading1"/>
        <w:spacing w:before="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AA714C" w:rsidRPr="005A459B">
        <w:rPr>
          <w:rFonts w:ascii="Times New Roman" w:hAnsi="Times New Roman" w:cs="Times New Roman"/>
          <w:color w:val="000000" w:themeColor="text1"/>
          <w:sz w:val="26"/>
          <w:szCs w:val="26"/>
        </w:rPr>
        <w:t>. Bảng BOQ</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72"/>
        <w:gridCol w:w="2800"/>
        <w:gridCol w:w="700"/>
        <w:gridCol w:w="863"/>
        <w:gridCol w:w="972"/>
        <w:gridCol w:w="955"/>
        <w:gridCol w:w="1648"/>
      </w:tblGrid>
      <w:tr w:rsidR="005A459B" w:rsidRPr="00165CA3" w14:paraId="58B0BE46" w14:textId="77777777" w:rsidTr="000572D0">
        <w:trPr>
          <w:tblHeader/>
          <w:jc w:val="center"/>
        </w:trPr>
        <w:tc>
          <w:tcPr>
            <w:tcW w:w="708" w:type="dxa"/>
          </w:tcPr>
          <w:p w14:paraId="6CF2C5A7"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STT</w:t>
            </w:r>
          </w:p>
        </w:tc>
        <w:tc>
          <w:tcPr>
            <w:tcW w:w="1272" w:type="dxa"/>
          </w:tcPr>
          <w:p w14:paraId="38959267"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Hạng mục</w:t>
            </w:r>
          </w:p>
        </w:tc>
        <w:tc>
          <w:tcPr>
            <w:tcW w:w="2800" w:type="dxa"/>
          </w:tcPr>
          <w:p w14:paraId="5D1E411F"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Nội dung yêu cầu</w:t>
            </w:r>
          </w:p>
        </w:tc>
        <w:tc>
          <w:tcPr>
            <w:tcW w:w="700" w:type="dxa"/>
          </w:tcPr>
          <w:p w14:paraId="6CB53BF1"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Đơn vị</w:t>
            </w:r>
          </w:p>
        </w:tc>
        <w:tc>
          <w:tcPr>
            <w:tcW w:w="863" w:type="dxa"/>
          </w:tcPr>
          <w:p w14:paraId="7FC98C26"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Khối lượng</w:t>
            </w:r>
          </w:p>
        </w:tc>
        <w:tc>
          <w:tcPr>
            <w:tcW w:w="972" w:type="dxa"/>
          </w:tcPr>
          <w:p w14:paraId="72129AE4"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Đơn giá (VNĐ)</w:t>
            </w:r>
          </w:p>
        </w:tc>
        <w:tc>
          <w:tcPr>
            <w:tcW w:w="955" w:type="dxa"/>
          </w:tcPr>
          <w:p w14:paraId="4ECD1E3B"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Thành tiền (VNĐ)</w:t>
            </w:r>
          </w:p>
        </w:tc>
        <w:tc>
          <w:tcPr>
            <w:tcW w:w="1648" w:type="dxa"/>
          </w:tcPr>
          <w:p w14:paraId="2E0D8B96" w14:textId="77777777" w:rsidR="00C66FDC" w:rsidRPr="00165CA3" w:rsidRDefault="00AA714C" w:rsidP="00012753">
            <w:pPr>
              <w:spacing w:after="0" w:line="264" w:lineRule="auto"/>
              <w:jc w:val="center"/>
              <w:rPr>
                <w:rFonts w:ascii="Times New Roman" w:hAnsi="Times New Roman" w:cs="Times New Roman"/>
                <w:b/>
                <w:bCs/>
                <w:color w:val="000000" w:themeColor="text1"/>
                <w:sz w:val="26"/>
                <w:szCs w:val="26"/>
              </w:rPr>
            </w:pPr>
            <w:r w:rsidRPr="00165CA3">
              <w:rPr>
                <w:rFonts w:ascii="Times New Roman" w:hAnsi="Times New Roman" w:cs="Times New Roman"/>
                <w:b/>
                <w:bCs/>
                <w:color w:val="000000" w:themeColor="text1"/>
                <w:sz w:val="26"/>
                <w:szCs w:val="26"/>
              </w:rPr>
              <w:t>Ghi chú</w:t>
            </w:r>
          </w:p>
        </w:tc>
      </w:tr>
      <w:tr w:rsidR="00165CA3" w:rsidRPr="00165CA3" w14:paraId="225FDBCB" w14:textId="77777777" w:rsidTr="000572D0">
        <w:trPr>
          <w:jc w:val="center"/>
        </w:trPr>
        <w:tc>
          <w:tcPr>
            <w:tcW w:w="708" w:type="dxa"/>
            <w:vAlign w:val="center"/>
          </w:tcPr>
          <w:p w14:paraId="0F8079E5"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color w:val="000000" w:themeColor="text1"/>
                <w:sz w:val="26"/>
                <w:szCs w:val="26"/>
              </w:rPr>
              <w:t>1</w:t>
            </w:r>
          </w:p>
        </w:tc>
        <w:tc>
          <w:tcPr>
            <w:tcW w:w="1272" w:type="dxa"/>
            <w:vAlign w:val="center"/>
          </w:tcPr>
          <w:p w14:paraId="4ED10056" w14:textId="0ED86974"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Thẩm tra TKCS</w:t>
            </w:r>
          </w:p>
        </w:tc>
        <w:tc>
          <w:tcPr>
            <w:tcW w:w="2800" w:type="dxa"/>
            <w:vAlign w:val="center"/>
          </w:tcPr>
          <w:p w14:paraId="4306BB48" w14:textId="31042C8C"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Rà soát, thẩm tra hồ sơ thiết kế cơ sở, đối chiếu QH 1/500, pháp lý</w:t>
            </w:r>
          </w:p>
        </w:tc>
        <w:tc>
          <w:tcPr>
            <w:tcW w:w="700" w:type="dxa"/>
            <w:vAlign w:val="center"/>
          </w:tcPr>
          <w:p w14:paraId="744BA367" w14:textId="5C3CC7C8"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Gói</w:t>
            </w:r>
          </w:p>
        </w:tc>
        <w:tc>
          <w:tcPr>
            <w:tcW w:w="863" w:type="dxa"/>
            <w:vAlign w:val="center"/>
          </w:tcPr>
          <w:p w14:paraId="14C895FD" w14:textId="1AE76702"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01</w:t>
            </w:r>
          </w:p>
        </w:tc>
        <w:tc>
          <w:tcPr>
            <w:tcW w:w="972" w:type="dxa"/>
            <w:vAlign w:val="center"/>
          </w:tcPr>
          <w:p w14:paraId="6E2ED037"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955" w:type="dxa"/>
            <w:vAlign w:val="center"/>
          </w:tcPr>
          <w:p w14:paraId="14F6CEDC"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1648" w:type="dxa"/>
            <w:vAlign w:val="center"/>
          </w:tcPr>
          <w:p w14:paraId="5B6A9195" w14:textId="4E3D6506"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Báo cáo thẩm tra TKCS</w:t>
            </w:r>
          </w:p>
        </w:tc>
      </w:tr>
      <w:tr w:rsidR="00165CA3" w:rsidRPr="00165CA3" w14:paraId="46094900" w14:textId="77777777" w:rsidTr="000572D0">
        <w:trPr>
          <w:jc w:val="center"/>
        </w:trPr>
        <w:tc>
          <w:tcPr>
            <w:tcW w:w="708" w:type="dxa"/>
            <w:vAlign w:val="center"/>
          </w:tcPr>
          <w:p w14:paraId="527FCC58"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color w:val="000000" w:themeColor="text1"/>
                <w:sz w:val="26"/>
                <w:szCs w:val="26"/>
              </w:rPr>
              <w:t>2</w:t>
            </w:r>
          </w:p>
        </w:tc>
        <w:tc>
          <w:tcPr>
            <w:tcW w:w="1272" w:type="dxa"/>
            <w:vAlign w:val="center"/>
          </w:tcPr>
          <w:p w14:paraId="0BCF1E65" w14:textId="2BEA62AD"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Thẩm tra TKKT &amp; BVTC</w:t>
            </w:r>
          </w:p>
        </w:tc>
        <w:tc>
          <w:tcPr>
            <w:tcW w:w="2800" w:type="dxa"/>
            <w:vAlign w:val="center"/>
          </w:tcPr>
          <w:p w14:paraId="23CDB4AD" w14:textId="5C69B876"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 xml:space="preserve">Rà soát, thẩm tra hồ sơ thiết kế kỹ thuật và bản vẽ thi công, tuân thủ </w:t>
            </w:r>
            <w:r w:rsidRPr="00165CA3">
              <w:rPr>
                <w:rFonts w:ascii="Times New Roman" w:hAnsi="Times New Roman" w:cs="Times New Roman"/>
                <w:sz w:val="26"/>
                <w:szCs w:val="26"/>
              </w:rPr>
              <w:lastRenderedPageBreak/>
              <w:t>QCVN/TCVN, ME, PCCC</w:t>
            </w:r>
          </w:p>
        </w:tc>
        <w:tc>
          <w:tcPr>
            <w:tcW w:w="700" w:type="dxa"/>
            <w:vAlign w:val="center"/>
          </w:tcPr>
          <w:p w14:paraId="25991C3A" w14:textId="6534044A"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lastRenderedPageBreak/>
              <w:t>Gói</w:t>
            </w:r>
          </w:p>
        </w:tc>
        <w:tc>
          <w:tcPr>
            <w:tcW w:w="863" w:type="dxa"/>
            <w:vAlign w:val="center"/>
          </w:tcPr>
          <w:p w14:paraId="7DDCAC91" w14:textId="5C22DDE6"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01</w:t>
            </w:r>
          </w:p>
        </w:tc>
        <w:tc>
          <w:tcPr>
            <w:tcW w:w="972" w:type="dxa"/>
            <w:vAlign w:val="center"/>
          </w:tcPr>
          <w:p w14:paraId="15D52C2B"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955" w:type="dxa"/>
            <w:vAlign w:val="center"/>
          </w:tcPr>
          <w:p w14:paraId="2E0C19E8"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1648" w:type="dxa"/>
            <w:vAlign w:val="center"/>
          </w:tcPr>
          <w:p w14:paraId="214A9A2C" w14:textId="24596A94"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Báo cáo thẩm tra TKKT &amp; BVTC</w:t>
            </w:r>
          </w:p>
        </w:tc>
      </w:tr>
      <w:tr w:rsidR="00165CA3" w:rsidRPr="00165CA3" w14:paraId="704B78DC" w14:textId="77777777" w:rsidTr="000572D0">
        <w:trPr>
          <w:jc w:val="center"/>
        </w:trPr>
        <w:tc>
          <w:tcPr>
            <w:tcW w:w="708" w:type="dxa"/>
            <w:vAlign w:val="center"/>
          </w:tcPr>
          <w:p w14:paraId="6D42559F"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color w:val="000000" w:themeColor="text1"/>
                <w:sz w:val="26"/>
                <w:szCs w:val="26"/>
              </w:rPr>
              <w:t>3</w:t>
            </w:r>
          </w:p>
        </w:tc>
        <w:tc>
          <w:tcPr>
            <w:tcW w:w="1272" w:type="dxa"/>
            <w:vAlign w:val="center"/>
          </w:tcPr>
          <w:p w14:paraId="24DB9FB0" w14:textId="7C479EEA"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Thẩm tra Dự toán</w:t>
            </w:r>
          </w:p>
        </w:tc>
        <w:tc>
          <w:tcPr>
            <w:tcW w:w="2800" w:type="dxa"/>
            <w:vAlign w:val="center"/>
          </w:tcPr>
          <w:p w14:paraId="1889DE35" w14:textId="753CB590" w:rsidR="00165CA3" w:rsidRPr="00165CA3" w:rsidRDefault="00165CA3" w:rsidP="00012753">
            <w:pPr>
              <w:spacing w:after="0" w:line="264" w:lineRule="auto"/>
              <w:jc w:val="center"/>
              <w:rPr>
                <w:rFonts w:ascii="Times New Roman" w:hAnsi="Times New Roman" w:cs="Times New Roman"/>
                <w:color w:val="000000" w:themeColor="text1"/>
                <w:sz w:val="26"/>
                <w:szCs w:val="26"/>
                <w:lang w:val="vi-VN"/>
              </w:rPr>
            </w:pPr>
            <w:r w:rsidRPr="00165CA3">
              <w:rPr>
                <w:rFonts w:ascii="Times New Roman" w:hAnsi="Times New Roman" w:cs="Times New Roman"/>
                <w:sz w:val="26"/>
                <w:szCs w:val="26"/>
              </w:rPr>
              <w:t>Kiểm tra khối lượng, đơn giá, tính pháp lý dự toán công trình</w:t>
            </w:r>
          </w:p>
        </w:tc>
        <w:tc>
          <w:tcPr>
            <w:tcW w:w="700" w:type="dxa"/>
            <w:vAlign w:val="center"/>
          </w:tcPr>
          <w:p w14:paraId="7C1E64BA" w14:textId="01F09AE9"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Gói</w:t>
            </w:r>
          </w:p>
        </w:tc>
        <w:tc>
          <w:tcPr>
            <w:tcW w:w="863" w:type="dxa"/>
            <w:vAlign w:val="center"/>
          </w:tcPr>
          <w:p w14:paraId="350B2CBB" w14:textId="17508AC3"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01</w:t>
            </w:r>
          </w:p>
        </w:tc>
        <w:tc>
          <w:tcPr>
            <w:tcW w:w="972" w:type="dxa"/>
            <w:vAlign w:val="center"/>
          </w:tcPr>
          <w:p w14:paraId="08BFD0D6"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955" w:type="dxa"/>
            <w:vAlign w:val="center"/>
          </w:tcPr>
          <w:p w14:paraId="41BB5F7C"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1648" w:type="dxa"/>
            <w:vAlign w:val="center"/>
          </w:tcPr>
          <w:p w14:paraId="4C4AE54C" w14:textId="155A699D"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Bảng đối chiếu, báo cáo thẩm tra dự toán</w:t>
            </w:r>
          </w:p>
        </w:tc>
      </w:tr>
      <w:tr w:rsidR="00165CA3" w:rsidRPr="00165CA3" w14:paraId="40203DD5" w14:textId="77777777" w:rsidTr="000572D0">
        <w:trPr>
          <w:jc w:val="center"/>
        </w:trPr>
        <w:tc>
          <w:tcPr>
            <w:tcW w:w="708" w:type="dxa"/>
            <w:vAlign w:val="center"/>
          </w:tcPr>
          <w:p w14:paraId="1A68917A"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color w:val="000000" w:themeColor="text1"/>
                <w:sz w:val="26"/>
                <w:szCs w:val="26"/>
              </w:rPr>
              <w:t>4</w:t>
            </w:r>
          </w:p>
        </w:tc>
        <w:tc>
          <w:tcPr>
            <w:tcW w:w="1272" w:type="dxa"/>
            <w:vAlign w:val="center"/>
          </w:tcPr>
          <w:p w14:paraId="38A1AB0B" w14:textId="6E73985C"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Tổng hợp báo cáo</w:t>
            </w:r>
          </w:p>
        </w:tc>
        <w:tc>
          <w:tcPr>
            <w:tcW w:w="2800" w:type="dxa"/>
            <w:vAlign w:val="center"/>
          </w:tcPr>
          <w:p w14:paraId="2D2BA7E7" w14:textId="637E321E"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Tổng hợp, hoàn thiện báo cáo thẩm tra chung, gửi Chủ đầu tư</w:t>
            </w:r>
          </w:p>
        </w:tc>
        <w:tc>
          <w:tcPr>
            <w:tcW w:w="700" w:type="dxa"/>
            <w:vAlign w:val="center"/>
          </w:tcPr>
          <w:p w14:paraId="7ED519C3" w14:textId="1AFB3908"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Gói</w:t>
            </w:r>
          </w:p>
        </w:tc>
        <w:tc>
          <w:tcPr>
            <w:tcW w:w="863" w:type="dxa"/>
            <w:vAlign w:val="center"/>
          </w:tcPr>
          <w:p w14:paraId="504A4DAB" w14:textId="31FF297A"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01</w:t>
            </w:r>
          </w:p>
        </w:tc>
        <w:tc>
          <w:tcPr>
            <w:tcW w:w="972" w:type="dxa"/>
            <w:vAlign w:val="center"/>
          </w:tcPr>
          <w:p w14:paraId="4D926E50"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955" w:type="dxa"/>
            <w:vAlign w:val="center"/>
          </w:tcPr>
          <w:p w14:paraId="059EE110" w14:textId="77777777" w:rsidR="00165CA3" w:rsidRPr="00165CA3" w:rsidRDefault="00165CA3" w:rsidP="00012753">
            <w:pPr>
              <w:spacing w:after="0" w:line="264" w:lineRule="auto"/>
              <w:jc w:val="center"/>
              <w:rPr>
                <w:rFonts w:ascii="Times New Roman" w:hAnsi="Times New Roman" w:cs="Times New Roman"/>
                <w:color w:val="000000" w:themeColor="text1"/>
                <w:sz w:val="26"/>
                <w:szCs w:val="26"/>
              </w:rPr>
            </w:pPr>
          </w:p>
        </w:tc>
        <w:tc>
          <w:tcPr>
            <w:tcW w:w="1648" w:type="dxa"/>
            <w:vAlign w:val="center"/>
          </w:tcPr>
          <w:p w14:paraId="3B2CC8CD" w14:textId="48926834" w:rsidR="00165CA3" w:rsidRPr="00165CA3" w:rsidRDefault="00165CA3" w:rsidP="00012753">
            <w:pPr>
              <w:spacing w:after="0" w:line="264" w:lineRule="auto"/>
              <w:jc w:val="center"/>
              <w:rPr>
                <w:rFonts w:ascii="Times New Roman" w:hAnsi="Times New Roman" w:cs="Times New Roman"/>
                <w:color w:val="000000" w:themeColor="text1"/>
                <w:sz w:val="26"/>
                <w:szCs w:val="26"/>
              </w:rPr>
            </w:pPr>
            <w:r w:rsidRPr="00165CA3">
              <w:rPr>
                <w:rFonts w:ascii="Times New Roman" w:hAnsi="Times New Roman" w:cs="Times New Roman"/>
                <w:sz w:val="26"/>
                <w:szCs w:val="26"/>
              </w:rPr>
              <w:t>Báo cáo thẩm tra chính thức</w:t>
            </w:r>
          </w:p>
        </w:tc>
      </w:tr>
    </w:tbl>
    <w:p w14:paraId="3A74FE29" w14:textId="77777777" w:rsidR="001D69EC" w:rsidRPr="001D69EC" w:rsidRDefault="001D69EC" w:rsidP="00012753">
      <w:pPr>
        <w:spacing w:after="0" w:line="264" w:lineRule="auto"/>
        <w:rPr>
          <w:lang w:val="vi-VN"/>
        </w:rPr>
      </w:pPr>
    </w:p>
    <w:p w14:paraId="2FF0FAA8" w14:textId="606E669D" w:rsidR="00C66FDC" w:rsidRPr="005A459B" w:rsidRDefault="00504E25" w:rsidP="00012753">
      <w:pPr>
        <w:pStyle w:val="Heading1"/>
        <w:spacing w:before="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AA714C" w:rsidRPr="005A459B">
        <w:rPr>
          <w:rFonts w:ascii="Times New Roman" w:hAnsi="Times New Roman" w:cs="Times New Roman"/>
          <w:color w:val="000000" w:themeColor="text1"/>
          <w:sz w:val="26"/>
          <w:szCs w:val="26"/>
        </w:rPr>
        <w:t xml:space="preserve">. Yêu cầu </w:t>
      </w:r>
    </w:p>
    <w:p w14:paraId="2C245A93" w14:textId="23A98278" w:rsidR="00572311" w:rsidRPr="00670F25" w:rsidRDefault="00AA714C" w:rsidP="00012753">
      <w:pPr>
        <w:spacing w:after="0" w:line="264" w:lineRule="auto"/>
        <w:jc w:val="both"/>
        <w:rPr>
          <w:rFonts w:ascii="Times New Roman" w:hAnsi="Times New Roman" w:cs="Times New Roman"/>
          <w:color w:val="000000" w:themeColor="text1"/>
          <w:sz w:val="26"/>
          <w:szCs w:val="26"/>
          <w:lang w:val="vi-VN"/>
        </w:rPr>
      </w:pPr>
      <w:r w:rsidRPr="00670F25">
        <w:rPr>
          <w:rFonts w:ascii="Times New Roman" w:hAnsi="Times New Roman" w:cs="Times New Roman"/>
          <w:color w:val="000000" w:themeColor="text1"/>
          <w:sz w:val="26"/>
          <w:szCs w:val="26"/>
        </w:rPr>
        <w:t xml:space="preserve">- </w:t>
      </w:r>
      <w:r w:rsidR="00670F25" w:rsidRPr="00670F25">
        <w:rPr>
          <w:rFonts w:ascii="Times New Roman" w:hAnsi="Times New Roman" w:cs="Times New Roman"/>
          <w:sz w:val="26"/>
          <w:szCs w:val="26"/>
        </w:rPr>
        <w:t>Nhà thầu phải cung cấp hồ sơ pháp lý hợp lệ, chứng chỉ hành nghề thẩm tra, năng lực và kinh nghiệm tương tự</w:t>
      </w:r>
      <w:r w:rsidRPr="00670F25">
        <w:rPr>
          <w:rFonts w:ascii="Times New Roman" w:hAnsi="Times New Roman" w:cs="Times New Roman"/>
          <w:color w:val="000000" w:themeColor="text1"/>
          <w:sz w:val="26"/>
          <w:szCs w:val="26"/>
        </w:rPr>
        <w:t>.</w:t>
      </w:r>
    </w:p>
    <w:p w14:paraId="48B4683D" w14:textId="7896BE1B" w:rsidR="00572311" w:rsidRPr="00670F25" w:rsidRDefault="00AA714C" w:rsidP="00012753">
      <w:pPr>
        <w:spacing w:after="0" w:line="264" w:lineRule="auto"/>
        <w:jc w:val="both"/>
        <w:rPr>
          <w:rFonts w:ascii="Times New Roman" w:hAnsi="Times New Roman" w:cs="Times New Roman"/>
          <w:color w:val="000000" w:themeColor="text1"/>
          <w:sz w:val="26"/>
          <w:szCs w:val="26"/>
          <w:lang w:val="vi-VN"/>
        </w:rPr>
      </w:pPr>
      <w:r w:rsidRPr="00670F25">
        <w:rPr>
          <w:rFonts w:ascii="Times New Roman" w:hAnsi="Times New Roman" w:cs="Times New Roman"/>
          <w:color w:val="000000" w:themeColor="text1"/>
          <w:sz w:val="26"/>
          <w:szCs w:val="26"/>
        </w:rPr>
        <w:t xml:space="preserve">- </w:t>
      </w:r>
      <w:r w:rsidR="00670F25" w:rsidRPr="00670F25">
        <w:rPr>
          <w:rFonts w:ascii="Times New Roman" w:hAnsi="Times New Roman" w:cs="Times New Roman"/>
          <w:sz w:val="26"/>
          <w:szCs w:val="26"/>
        </w:rPr>
        <w:t>Báo cáo thẩm tra phải đánh giá đầy đủ tính đồng bộ của các bộ môn (kiến trúc, kết cấu, ME, PCCC)</w:t>
      </w:r>
      <w:r w:rsidRPr="00670F25">
        <w:rPr>
          <w:rFonts w:ascii="Times New Roman" w:hAnsi="Times New Roman" w:cs="Times New Roman"/>
          <w:color w:val="000000" w:themeColor="text1"/>
          <w:sz w:val="26"/>
          <w:szCs w:val="26"/>
        </w:rPr>
        <w:t>.</w:t>
      </w:r>
    </w:p>
    <w:p w14:paraId="153153E8" w14:textId="6D798CF2" w:rsidR="00572311" w:rsidRPr="00670F25" w:rsidRDefault="00AA714C" w:rsidP="00012753">
      <w:pPr>
        <w:spacing w:after="0" w:line="264" w:lineRule="auto"/>
        <w:jc w:val="both"/>
        <w:rPr>
          <w:rFonts w:ascii="Times New Roman" w:hAnsi="Times New Roman" w:cs="Times New Roman"/>
          <w:color w:val="000000" w:themeColor="text1"/>
          <w:sz w:val="26"/>
          <w:szCs w:val="26"/>
          <w:lang w:val="vi-VN"/>
        </w:rPr>
      </w:pPr>
      <w:r w:rsidRPr="00670F25">
        <w:rPr>
          <w:rFonts w:ascii="Times New Roman" w:hAnsi="Times New Roman" w:cs="Times New Roman"/>
          <w:color w:val="000000" w:themeColor="text1"/>
          <w:sz w:val="26"/>
          <w:szCs w:val="26"/>
        </w:rPr>
        <w:t xml:space="preserve">- </w:t>
      </w:r>
      <w:r w:rsidR="00670F25" w:rsidRPr="00670F25">
        <w:rPr>
          <w:rFonts w:ascii="Times New Roman" w:hAnsi="Times New Roman" w:cs="Times New Roman"/>
          <w:sz w:val="26"/>
          <w:szCs w:val="26"/>
        </w:rPr>
        <w:t>Báo cáo thẩm tra phải nêu rõ ý kiến/kiến nghị, căn cứ pháp luật và QCVN/TCVN</w:t>
      </w:r>
      <w:r w:rsidRPr="00670F25">
        <w:rPr>
          <w:rFonts w:ascii="Times New Roman" w:hAnsi="Times New Roman" w:cs="Times New Roman"/>
          <w:color w:val="000000" w:themeColor="text1"/>
          <w:sz w:val="26"/>
          <w:szCs w:val="26"/>
        </w:rPr>
        <w:t>.</w:t>
      </w:r>
    </w:p>
    <w:p w14:paraId="4ACCD68C" w14:textId="75EEB27C" w:rsidR="00C66FDC" w:rsidRPr="00670F25" w:rsidRDefault="00AA714C" w:rsidP="00012753">
      <w:pPr>
        <w:spacing w:after="0" w:line="264" w:lineRule="auto"/>
        <w:jc w:val="both"/>
        <w:rPr>
          <w:rFonts w:ascii="Times New Roman" w:hAnsi="Times New Roman" w:cs="Times New Roman"/>
          <w:color w:val="000000" w:themeColor="text1"/>
          <w:sz w:val="26"/>
          <w:szCs w:val="26"/>
        </w:rPr>
      </w:pPr>
      <w:r w:rsidRPr="00670F25">
        <w:rPr>
          <w:rFonts w:ascii="Times New Roman" w:hAnsi="Times New Roman" w:cs="Times New Roman"/>
          <w:color w:val="000000" w:themeColor="text1"/>
          <w:sz w:val="26"/>
          <w:szCs w:val="26"/>
        </w:rPr>
        <w:t xml:space="preserve">- </w:t>
      </w:r>
      <w:r w:rsidR="00670F25" w:rsidRPr="00670F25">
        <w:rPr>
          <w:rFonts w:ascii="Times New Roman" w:hAnsi="Times New Roman" w:cs="Times New Roman"/>
          <w:sz w:val="26"/>
          <w:szCs w:val="26"/>
        </w:rPr>
        <w:t xml:space="preserve">Giá chào thầu </w:t>
      </w:r>
      <w:r w:rsidR="00670F25" w:rsidRPr="00670F25">
        <w:rPr>
          <w:rStyle w:val="Strong"/>
          <w:rFonts w:ascii="Times New Roman" w:hAnsi="Times New Roman" w:cs="Times New Roman"/>
          <w:sz w:val="26"/>
          <w:szCs w:val="26"/>
        </w:rPr>
        <w:t>trọn gói</w:t>
      </w:r>
      <w:r w:rsidR="00670F25" w:rsidRPr="00670F25">
        <w:rPr>
          <w:rFonts w:ascii="Times New Roman" w:hAnsi="Times New Roman" w:cs="Times New Roman"/>
          <w:sz w:val="26"/>
          <w:szCs w:val="26"/>
        </w:rPr>
        <w:t>, đã bao gồm mọi chi phí, thuế, lệ phí, in ấn, đi lại (nếu có)</w:t>
      </w:r>
      <w:r w:rsidRPr="00670F25">
        <w:rPr>
          <w:rFonts w:ascii="Times New Roman" w:hAnsi="Times New Roman" w:cs="Times New Roman"/>
          <w:color w:val="000000" w:themeColor="text1"/>
          <w:sz w:val="26"/>
          <w:szCs w:val="26"/>
        </w:rPr>
        <w:t>.</w:t>
      </w:r>
    </w:p>
    <w:p w14:paraId="7245DC7C" w14:textId="3F3060AF" w:rsidR="005A459B" w:rsidRPr="00670F25" w:rsidRDefault="005A459B" w:rsidP="00012753">
      <w:pPr>
        <w:pStyle w:val="Heading1"/>
        <w:spacing w:before="0" w:line="264" w:lineRule="auto"/>
        <w:jc w:val="both"/>
        <w:rPr>
          <w:rFonts w:ascii="Times New Roman" w:hAnsi="Times New Roman" w:cs="Times New Roman"/>
          <w:color w:val="000000" w:themeColor="text1"/>
          <w:sz w:val="26"/>
          <w:szCs w:val="26"/>
          <w:lang w:val="vi-VN"/>
        </w:rPr>
      </w:pPr>
    </w:p>
    <w:p w14:paraId="2F4F98B2" w14:textId="42DFD518" w:rsidR="00C66FDC" w:rsidRPr="005A459B" w:rsidRDefault="00504E25" w:rsidP="00012753">
      <w:pPr>
        <w:pStyle w:val="Heading1"/>
        <w:spacing w:before="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AA714C" w:rsidRPr="005A459B">
        <w:rPr>
          <w:rFonts w:ascii="Times New Roman" w:hAnsi="Times New Roman" w:cs="Times New Roman"/>
          <w:color w:val="000000" w:themeColor="text1"/>
          <w:sz w:val="26"/>
          <w:szCs w:val="26"/>
        </w:rPr>
        <w:t>. Tiến độ &amp; Hiệu lực</w:t>
      </w:r>
    </w:p>
    <w:p w14:paraId="2E67607F" w14:textId="5A0385A4" w:rsidR="00572311" w:rsidRPr="00F233E4" w:rsidRDefault="00AA714C" w:rsidP="00012753">
      <w:pPr>
        <w:spacing w:after="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color w:val="000000" w:themeColor="text1"/>
          <w:sz w:val="26"/>
          <w:szCs w:val="26"/>
        </w:rPr>
        <w:t xml:space="preserve">- </w:t>
      </w:r>
      <w:r w:rsidR="00670F25" w:rsidRPr="00670F25">
        <w:rPr>
          <w:rFonts w:ascii="Times New Roman" w:hAnsi="Times New Roman" w:cs="Times New Roman"/>
          <w:color w:val="000000" w:themeColor="text1"/>
          <w:sz w:val="26"/>
          <w:szCs w:val="26"/>
        </w:rPr>
        <w:t xml:space="preserve">Nộp báo cáo thẩm tra TKCS: trong vòng </w:t>
      </w:r>
      <w:r w:rsidR="00670F25" w:rsidRPr="00670F25">
        <w:rPr>
          <w:rFonts w:ascii="Times New Roman" w:hAnsi="Times New Roman" w:cs="Times New Roman"/>
          <w:b/>
          <w:bCs/>
          <w:color w:val="000000" w:themeColor="text1"/>
          <w:sz w:val="26"/>
          <w:szCs w:val="26"/>
        </w:rPr>
        <w:t>10 ngày</w:t>
      </w:r>
      <w:r w:rsidR="00670F25" w:rsidRPr="00670F25">
        <w:rPr>
          <w:rFonts w:ascii="Times New Roman" w:hAnsi="Times New Roman" w:cs="Times New Roman"/>
          <w:color w:val="000000" w:themeColor="text1"/>
          <w:sz w:val="26"/>
          <w:szCs w:val="26"/>
        </w:rPr>
        <w:t xml:space="preserve"> kể từ ngày ký hợp đồng</w:t>
      </w:r>
      <w:r w:rsidR="00F233E4" w:rsidRPr="00F233E4">
        <w:rPr>
          <w:rFonts w:ascii="Times New Roman" w:hAnsi="Times New Roman" w:cs="Times New Roman"/>
          <w:color w:val="000000" w:themeColor="text1"/>
          <w:sz w:val="26"/>
          <w:szCs w:val="26"/>
        </w:rPr>
        <w:t>.</w:t>
      </w:r>
    </w:p>
    <w:p w14:paraId="0E888FEA" w14:textId="06DC5962" w:rsidR="00572311" w:rsidRPr="00F233E4" w:rsidRDefault="00AA714C" w:rsidP="00012753">
      <w:pPr>
        <w:spacing w:after="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color w:val="000000" w:themeColor="text1"/>
          <w:sz w:val="26"/>
          <w:szCs w:val="26"/>
        </w:rPr>
        <w:t xml:space="preserve">- </w:t>
      </w:r>
      <w:r w:rsidR="00670F25" w:rsidRPr="00670F25">
        <w:rPr>
          <w:rFonts w:ascii="Times New Roman" w:hAnsi="Times New Roman" w:cs="Times New Roman"/>
          <w:color w:val="000000" w:themeColor="text1"/>
          <w:sz w:val="26"/>
          <w:szCs w:val="26"/>
        </w:rPr>
        <w:t>Nộp báo cáo thẩm tra TKKT &amp; BVTC</w:t>
      </w:r>
      <w:r w:rsidR="006D1798">
        <w:rPr>
          <w:rFonts w:ascii="Times New Roman" w:hAnsi="Times New Roman" w:cs="Times New Roman"/>
          <w:color w:val="000000" w:themeColor="text1"/>
          <w:sz w:val="26"/>
          <w:szCs w:val="26"/>
        </w:rPr>
        <w:t xml:space="preserve">, </w:t>
      </w:r>
      <w:r w:rsidR="006D1798" w:rsidRPr="00670F25">
        <w:rPr>
          <w:rFonts w:ascii="Times New Roman" w:hAnsi="Times New Roman" w:cs="Times New Roman"/>
          <w:color w:val="000000" w:themeColor="text1"/>
          <w:sz w:val="26"/>
          <w:szCs w:val="26"/>
        </w:rPr>
        <w:t>báo cáo thẩm tra dự toán</w:t>
      </w:r>
      <w:r w:rsidR="00670F25" w:rsidRPr="00670F25">
        <w:rPr>
          <w:rFonts w:ascii="Times New Roman" w:hAnsi="Times New Roman" w:cs="Times New Roman"/>
          <w:color w:val="000000" w:themeColor="text1"/>
          <w:sz w:val="26"/>
          <w:szCs w:val="26"/>
        </w:rPr>
        <w:t xml:space="preserve">: trong vòng </w:t>
      </w:r>
      <w:r w:rsidR="00670F25" w:rsidRPr="00670F25">
        <w:rPr>
          <w:rFonts w:ascii="Times New Roman" w:hAnsi="Times New Roman" w:cs="Times New Roman"/>
          <w:b/>
          <w:bCs/>
          <w:color w:val="000000" w:themeColor="text1"/>
          <w:sz w:val="26"/>
          <w:szCs w:val="26"/>
        </w:rPr>
        <w:t>30 ngày</w:t>
      </w:r>
      <w:r w:rsidR="00670F25" w:rsidRPr="00670F25">
        <w:rPr>
          <w:rFonts w:ascii="Times New Roman" w:hAnsi="Times New Roman" w:cs="Times New Roman"/>
          <w:color w:val="000000" w:themeColor="text1"/>
          <w:sz w:val="26"/>
          <w:szCs w:val="26"/>
        </w:rPr>
        <w:t xml:space="preserve"> kể từ khi TKCS được duyệt</w:t>
      </w:r>
      <w:r w:rsidR="00F233E4" w:rsidRPr="00F233E4">
        <w:rPr>
          <w:rFonts w:ascii="Times New Roman" w:hAnsi="Times New Roman" w:cs="Times New Roman"/>
          <w:color w:val="000000" w:themeColor="text1"/>
          <w:sz w:val="26"/>
          <w:szCs w:val="26"/>
        </w:rPr>
        <w:t>.</w:t>
      </w:r>
    </w:p>
    <w:p w14:paraId="7B7E1806" w14:textId="35CBE2CA" w:rsidR="00572311" w:rsidRPr="00670F25" w:rsidRDefault="00AA714C" w:rsidP="00012753">
      <w:pPr>
        <w:spacing w:after="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color w:val="000000" w:themeColor="text1"/>
          <w:sz w:val="26"/>
          <w:szCs w:val="26"/>
        </w:rPr>
        <w:t xml:space="preserve">- HSDT có hiệu lực tối thiểu </w:t>
      </w:r>
      <w:r w:rsidR="00F233E4">
        <w:rPr>
          <w:rFonts w:ascii="Times New Roman" w:hAnsi="Times New Roman" w:cs="Times New Roman"/>
          <w:color w:val="000000" w:themeColor="text1"/>
          <w:sz w:val="26"/>
          <w:szCs w:val="26"/>
        </w:rPr>
        <w:t>3</w:t>
      </w:r>
      <w:r w:rsidRPr="005A459B">
        <w:rPr>
          <w:rFonts w:ascii="Times New Roman" w:hAnsi="Times New Roman" w:cs="Times New Roman"/>
          <w:color w:val="000000" w:themeColor="text1"/>
          <w:sz w:val="26"/>
          <w:szCs w:val="26"/>
        </w:rPr>
        <w:t>0 ngày kể từ ngày đóng thầu.</w:t>
      </w:r>
    </w:p>
    <w:p w14:paraId="1BA1A45B" w14:textId="73A3572D" w:rsidR="00C66FDC" w:rsidRPr="005A459B" w:rsidRDefault="00AA714C" w:rsidP="00012753">
      <w:pPr>
        <w:spacing w:after="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color w:val="000000" w:themeColor="text1"/>
          <w:sz w:val="26"/>
          <w:szCs w:val="26"/>
        </w:rPr>
        <w:t>- Giá chào thầu không được điều chỉnh trong thời gian hiệu lực.</w:t>
      </w:r>
    </w:p>
    <w:p w14:paraId="17600289" w14:textId="77777777" w:rsidR="00670F25" w:rsidRPr="00670F25" w:rsidRDefault="00670F25" w:rsidP="00012753">
      <w:pPr>
        <w:spacing w:after="0" w:line="264" w:lineRule="auto"/>
        <w:rPr>
          <w:lang w:val="vi-VN"/>
        </w:rPr>
      </w:pPr>
    </w:p>
    <w:p w14:paraId="55B84D14" w14:textId="0E7141D7" w:rsidR="001F13F7" w:rsidRPr="001F13F7" w:rsidRDefault="00504E25" w:rsidP="00012753">
      <w:pPr>
        <w:pStyle w:val="Heading1"/>
        <w:spacing w:before="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AA714C" w:rsidRPr="005A459B">
        <w:rPr>
          <w:rFonts w:ascii="Times New Roman" w:hAnsi="Times New Roman" w:cs="Times New Roman"/>
          <w:color w:val="000000" w:themeColor="text1"/>
          <w:sz w:val="26"/>
          <w:szCs w:val="26"/>
        </w:rPr>
        <w:t xml:space="preserve">. </w:t>
      </w:r>
      <w:r w:rsidR="001F13F7">
        <w:rPr>
          <w:rFonts w:ascii="Times New Roman" w:hAnsi="Times New Roman" w:cs="Times New Roman"/>
          <w:color w:val="000000" w:themeColor="text1"/>
          <w:sz w:val="26"/>
          <w:szCs w:val="26"/>
        </w:rPr>
        <w:t>T</w:t>
      </w:r>
      <w:r w:rsidR="00D44D05" w:rsidRPr="005A459B">
        <w:rPr>
          <w:rFonts w:ascii="Times New Roman" w:hAnsi="Times New Roman" w:cs="Times New Roman"/>
          <w:color w:val="000000" w:themeColor="text1"/>
          <w:sz w:val="26"/>
          <w:szCs w:val="26"/>
          <w:lang w:val="vi-VN"/>
        </w:rPr>
        <w:t>iêu chí đ</w:t>
      </w:r>
      <w:r w:rsidR="00AA714C" w:rsidRPr="005A459B">
        <w:rPr>
          <w:rFonts w:ascii="Times New Roman" w:hAnsi="Times New Roman" w:cs="Times New Roman"/>
          <w:color w:val="000000" w:themeColor="text1"/>
          <w:sz w:val="26"/>
          <w:szCs w:val="26"/>
        </w:rPr>
        <w:t>ánh giá HSDT</w:t>
      </w:r>
    </w:p>
    <w:p w14:paraId="66C3D0C2" w14:textId="1853ACE6" w:rsidR="00750FCD" w:rsidRPr="000572D0" w:rsidRDefault="00504E25" w:rsidP="00012753">
      <w:pPr>
        <w:spacing w:after="0" w:line="264" w:lineRule="auto"/>
        <w:jc w:val="both"/>
        <w:rPr>
          <w:rFonts w:ascii="Times New Roman" w:eastAsia="Times New Roman" w:hAnsi="Times New Roman" w:cs="Times New Roman"/>
          <w:b/>
          <w:bCs/>
          <w:i/>
          <w:iCs/>
          <w:sz w:val="26"/>
          <w:szCs w:val="26"/>
        </w:rPr>
      </w:pPr>
      <w:r>
        <w:rPr>
          <w:rFonts w:ascii="Times New Roman" w:hAnsi="Times New Roman" w:cs="Times New Roman"/>
          <w:b/>
          <w:bCs/>
          <w:i/>
          <w:iCs/>
          <w:color w:val="000000" w:themeColor="text1"/>
          <w:sz w:val="26"/>
          <w:szCs w:val="26"/>
        </w:rPr>
        <w:t>6</w:t>
      </w:r>
      <w:r w:rsidR="001F13F7" w:rsidRPr="000572D0">
        <w:rPr>
          <w:rFonts w:ascii="Times New Roman" w:hAnsi="Times New Roman" w:cs="Times New Roman"/>
          <w:b/>
          <w:bCs/>
          <w:i/>
          <w:iCs/>
          <w:color w:val="000000" w:themeColor="text1"/>
          <w:sz w:val="26"/>
          <w:szCs w:val="26"/>
        </w:rPr>
        <w:t xml:space="preserve">.1. </w:t>
      </w:r>
      <w:r w:rsidR="00AF19AC" w:rsidRPr="000F6166">
        <w:rPr>
          <w:rFonts w:ascii="Times New Roman" w:eastAsia="Times New Roman" w:hAnsi="Times New Roman" w:cs="Times New Roman"/>
          <w:b/>
          <w:bCs/>
          <w:i/>
          <w:iCs/>
          <w:sz w:val="26"/>
          <w:szCs w:val="26"/>
        </w:rPr>
        <w:t>Đánh giá tính hợp lệ</w:t>
      </w:r>
    </w:p>
    <w:p w14:paraId="2514054B" w14:textId="60D17F23" w:rsidR="00750FCD" w:rsidRDefault="00750FCD" w:rsidP="00012753">
      <w:pPr>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A948EB">
        <w:rPr>
          <w:rFonts w:ascii="Times New Roman" w:hAnsi="Times New Roman" w:cs="Times New Roman"/>
          <w:sz w:val="26"/>
          <w:szCs w:val="26"/>
        </w:rPr>
        <w:t>Nộp HSDT đúng hạn</w:t>
      </w:r>
    </w:p>
    <w:p w14:paraId="28F17487" w14:textId="274B91F0" w:rsidR="00750FCD" w:rsidRDefault="00750FCD" w:rsidP="00012753">
      <w:pPr>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A948EB">
        <w:rPr>
          <w:rFonts w:ascii="Times New Roman" w:hAnsi="Times New Roman" w:cs="Times New Roman"/>
          <w:sz w:val="26"/>
          <w:szCs w:val="26"/>
        </w:rPr>
        <w:t>HSDT có ký, đóng dấu hợp pháp (đúng người đại diện)</w:t>
      </w:r>
    </w:p>
    <w:p w14:paraId="29C1FCDB" w14:textId="5E7982C0" w:rsidR="00750FCD" w:rsidRDefault="00750FCD" w:rsidP="00012753">
      <w:pPr>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A948EB">
        <w:rPr>
          <w:rFonts w:ascii="Times New Roman" w:hAnsi="Times New Roman" w:cs="Times New Roman"/>
          <w:sz w:val="26"/>
          <w:szCs w:val="26"/>
        </w:rPr>
        <w:t>Hồ sơ năng lực kèm theo (</w:t>
      </w:r>
      <w:r>
        <w:rPr>
          <w:rFonts w:ascii="Times New Roman" w:hAnsi="Times New Roman" w:cs="Times New Roman"/>
          <w:sz w:val="26"/>
          <w:szCs w:val="26"/>
        </w:rPr>
        <w:t>Có</w:t>
      </w:r>
      <w:r>
        <w:rPr>
          <w:rFonts w:ascii="Times New Roman" w:hAnsi="Times New Roman" w:cs="Times New Roman"/>
          <w:sz w:val="26"/>
          <w:szCs w:val="26"/>
          <w:lang w:val="vi-VN"/>
        </w:rPr>
        <w:t xml:space="preserve"> </w:t>
      </w:r>
      <w:r>
        <w:rPr>
          <w:rFonts w:ascii="Times New Roman" w:hAnsi="Times New Roman" w:cs="Times New Roman"/>
          <w:sz w:val="26"/>
          <w:szCs w:val="26"/>
        </w:rPr>
        <w:t>Giấy</w:t>
      </w:r>
      <w:r>
        <w:rPr>
          <w:rFonts w:ascii="Times New Roman" w:hAnsi="Times New Roman" w:cs="Times New Roman"/>
          <w:sz w:val="26"/>
          <w:szCs w:val="26"/>
          <w:lang w:val="vi-VN"/>
        </w:rPr>
        <w:t xml:space="preserve"> phép ĐKKD, Chứng chỉ hoạt động xây dựng</w:t>
      </w:r>
      <w:r>
        <w:rPr>
          <w:rFonts w:ascii="Times New Roman" w:hAnsi="Times New Roman" w:cs="Times New Roman"/>
          <w:sz w:val="26"/>
          <w:szCs w:val="26"/>
        </w:rPr>
        <w:t xml:space="preserve"> </w:t>
      </w:r>
      <w:r w:rsidRPr="00182E40">
        <w:rPr>
          <w:rFonts w:ascii="Times New Roman" w:hAnsi="Times New Roman" w:cs="Times New Roman"/>
          <w:sz w:val="26"/>
          <w:szCs w:val="26"/>
        </w:rPr>
        <w:t>tư vấn thẩm tra</w:t>
      </w:r>
      <w:r w:rsidRPr="00A948EB">
        <w:rPr>
          <w:rFonts w:ascii="Times New Roman" w:hAnsi="Times New Roman" w:cs="Times New Roman"/>
          <w:sz w:val="26"/>
          <w:szCs w:val="26"/>
        </w:rPr>
        <w:t>)</w:t>
      </w:r>
    </w:p>
    <w:p w14:paraId="1026F73A" w14:textId="1EF387E0" w:rsidR="00C726F9" w:rsidRDefault="00750FCD" w:rsidP="00012753">
      <w:pPr>
        <w:spacing w:after="0" w:line="264" w:lineRule="auto"/>
        <w:ind w:firstLine="426"/>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Thời hạn hiệu lực của HSDT </w:t>
      </w:r>
      <w:r>
        <w:rPr>
          <w:rFonts w:ascii="Times New Roman" w:hAnsi="Times New Roman" w:cs="Times New Roman"/>
          <w:sz w:val="26"/>
          <w:szCs w:val="26"/>
        </w:rPr>
        <w:t xml:space="preserve">tối thiểu </w:t>
      </w:r>
      <w:r>
        <w:rPr>
          <w:rFonts w:ascii="Times New Roman" w:hAnsi="Times New Roman" w:cs="Times New Roman"/>
          <w:sz w:val="26"/>
          <w:szCs w:val="26"/>
          <w:lang w:val="vi-VN"/>
        </w:rPr>
        <w:t>30 ngày</w:t>
      </w:r>
    </w:p>
    <w:p w14:paraId="5B084BA6" w14:textId="4F4758BB" w:rsidR="00C726F9" w:rsidRDefault="00C726F9" w:rsidP="00012753">
      <w:pPr>
        <w:spacing w:after="0" w:line="264" w:lineRule="auto"/>
        <w:jc w:val="both"/>
        <w:rPr>
          <w:rFonts w:ascii="Times New Roman" w:hAnsi="Times New Roman" w:cs="Times New Roman"/>
          <w:color w:val="000000" w:themeColor="text1"/>
          <w:sz w:val="26"/>
          <w:szCs w:val="26"/>
        </w:rPr>
      </w:pPr>
      <w:r w:rsidRPr="005A459B">
        <w:rPr>
          <w:rFonts w:ascii="Times New Roman" w:hAnsi="Times New Roman" w:cs="Times New Roman"/>
          <w:b/>
          <w:bCs/>
          <w:color w:val="000000" w:themeColor="text1"/>
          <w:sz w:val="26"/>
          <w:szCs w:val="26"/>
        </w:rPr>
        <w:t>Nguyên tắc</w:t>
      </w:r>
      <w:r w:rsidRPr="005A459B">
        <w:rPr>
          <w:rFonts w:ascii="Times New Roman" w:hAnsi="Times New Roman" w:cs="Times New Roman"/>
          <w:b/>
          <w:bCs/>
          <w:color w:val="000000" w:themeColor="text1"/>
          <w:sz w:val="26"/>
          <w:szCs w:val="26"/>
          <w:lang w:val="vi-VN"/>
        </w:rPr>
        <w:t xml:space="preserve"> đánh giá</w:t>
      </w:r>
      <w:r w:rsidRPr="005A459B">
        <w:rPr>
          <w:rFonts w:ascii="Times New Roman" w:hAnsi="Times New Roman" w:cs="Times New Roman"/>
          <w:color w:val="000000" w:themeColor="text1"/>
          <w:sz w:val="26"/>
          <w:szCs w:val="26"/>
        </w:rPr>
        <w:t xml:space="preserve">: </w:t>
      </w:r>
      <w:r w:rsidRPr="005A459B">
        <w:rPr>
          <w:rFonts w:ascii="Times New Roman" w:hAnsi="Times New Roman" w:cs="Times New Roman"/>
          <w:color w:val="000000" w:themeColor="text1"/>
          <w:sz w:val="26"/>
          <w:szCs w:val="26"/>
          <w:lang w:val="vi-VN"/>
        </w:rPr>
        <w:t xml:space="preserve">Nhà thầu </w:t>
      </w:r>
      <w:r>
        <w:rPr>
          <w:rFonts w:ascii="Times New Roman" w:hAnsi="Times New Roman" w:cs="Times New Roman"/>
          <w:color w:val="000000" w:themeColor="text1"/>
          <w:sz w:val="26"/>
          <w:szCs w:val="26"/>
        </w:rPr>
        <w:t xml:space="preserve">có HSDT đáp ứng toàn bộ các tiêu chí tính hợp lệ </w:t>
      </w:r>
      <w:r w:rsidR="000572D0">
        <w:rPr>
          <w:rFonts w:ascii="Times New Roman" w:hAnsi="Times New Roman" w:cs="Times New Roman"/>
          <w:color w:val="000000" w:themeColor="text1"/>
          <w:sz w:val="26"/>
          <w:szCs w:val="26"/>
        </w:rPr>
        <w:t xml:space="preserve">nêu trên </w:t>
      </w:r>
      <w:r>
        <w:rPr>
          <w:rFonts w:ascii="Times New Roman" w:hAnsi="Times New Roman" w:cs="Times New Roman"/>
          <w:color w:val="000000" w:themeColor="text1"/>
          <w:sz w:val="26"/>
          <w:szCs w:val="26"/>
        </w:rPr>
        <w:t>sẽ được vào vòng đánh giá kỹ thuật.</w:t>
      </w:r>
    </w:p>
    <w:p w14:paraId="7F23D60C" w14:textId="77777777" w:rsidR="00C23E00" w:rsidRPr="00C726F9" w:rsidRDefault="00C23E00" w:rsidP="00012753">
      <w:pPr>
        <w:spacing w:after="0" w:line="264" w:lineRule="auto"/>
        <w:jc w:val="both"/>
        <w:rPr>
          <w:rFonts w:ascii="Times New Roman" w:hAnsi="Times New Roman" w:cs="Times New Roman"/>
          <w:color w:val="000000" w:themeColor="text1"/>
          <w:sz w:val="26"/>
          <w:szCs w:val="26"/>
        </w:rPr>
      </w:pPr>
    </w:p>
    <w:p w14:paraId="09D86F99" w14:textId="309C7FEE" w:rsidR="00AF19AC" w:rsidRPr="000572D0" w:rsidRDefault="00504E25" w:rsidP="00012753">
      <w:pPr>
        <w:spacing w:after="0" w:line="264" w:lineRule="auto"/>
        <w:outlineLvl w:val="2"/>
        <w:rPr>
          <w:rFonts w:ascii="Times New Roman" w:eastAsia="Times New Roman" w:hAnsi="Times New Roman" w:cs="Times New Roman"/>
          <w:b/>
          <w:bCs/>
          <w:i/>
          <w:iCs/>
          <w:sz w:val="27"/>
          <w:szCs w:val="27"/>
        </w:rPr>
      </w:pPr>
      <w:r>
        <w:rPr>
          <w:rFonts w:ascii="Times New Roman" w:eastAsia="Times New Roman" w:hAnsi="Times New Roman" w:cs="Times New Roman"/>
          <w:b/>
          <w:bCs/>
          <w:i/>
          <w:iCs/>
          <w:sz w:val="27"/>
          <w:szCs w:val="27"/>
        </w:rPr>
        <w:t>6</w:t>
      </w:r>
      <w:r w:rsidR="00AF19AC" w:rsidRPr="000F6166">
        <w:rPr>
          <w:rFonts w:ascii="Times New Roman" w:eastAsia="Times New Roman" w:hAnsi="Times New Roman" w:cs="Times New Roman"/>
          <w:b/>
          <w:bCs/>
          <w:i/>
          <w:iCs/>
          <w:sz w:val="27"/>
          <w:szCs w:val="27"/>
        </w:rPr>
        <w:t>.2. Đánh giá kỹ thuật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011"/>
        <w:gridCol w:w="992"/>
        <w:gridCol w:w="1134"/>
        <w:gridCol w:w="3544"/>
      </w:tblGrid>
      <w:tr w:rsidR="005A459B" w:rsidRPr="00BE40E3" w14:paraId="1D1FDED4" w14:textId="77777777" w:rsidTr="00A714FE">
        <w:trPr>
          <w:tblHeader/>
        </w:trPr>
        <w:tc>
          <w:tcPr>
            <w:tcW w:w="1101" w:type="dxa"/>
          </w:tcPr>
          <w:p w14:paraId="42B90151" w14:textId="0D64DBC6" w:rsidR="00C66FDC" w:rsidRPr="00BE40E3" w:rsidRDefault="00D44D05" w:rsidP="00012753">
            <w:pPr>
              <w:spacing w:after="0" w:line="264" w:lineRule="auto"/>
              <w:jc w:val="center"/>
              <w:rPr>
                <w:rFonts w:ascii="Times New Roman" w:hAnsi="Times New Roman" w:cs="Times New Roman"/>
                <w:b/>
                <w:bCs/>
                <w:color w:val="000000" w:themeColor="text1"/>
                <w:sz w:val="24"/>
                <w:szCs w:val="24"/>
              </w:rPr>
            </w:pPr>
            <w:r w:rsidRPr="00BE40E3">
              <w:rPr>
                <w:rFonts w:ascii="Times New Roman" w:hAnsi="Times New Roman" w:cs="Times New Roman"/>
                <w:b/>
                <w:bCs/>
                <w:color w:val="000000" w:themeColor="text1"/>
                <w:sz w:val="24"/>
                <w:szCs w:val="24"/>
                <w:lang w:val="vi-VN"/>
              </w:rPr>
              <w:t>T</w:t>
            </w:r>
            <w:r w:rsidRPr="00BE40E3">
              <w:rPr>
                <w:rFonts w:ascii="Times New Roman" w:hAnsi="Times New Roman" w:cs="Times New Roman"/>
                <w:b/>
                <w:bCs/>
                <w:color w:val="000000" w:themeColor="text1"/>
                <w:sz w:val="24"/>
                <w:szCs w:val="24"/>
              </w:rPr>
              <w:t>iêu chí</w:t>
            </w:r>
          </w:p>
        </w:tc>
        <w:tc>
          <w:tcPr>
            <w:tcW w:w="3011" w:type="dxa"/>
          </w:tcPr>
          <w:p w14:paraId="4E74655B" w14:textId="43D54D89" w:rsidR="00C66FDC" w:rsidRPr="00BE40E3" w:rsidRDefault="00AA714C" w:rsidP="00012753">
            <w:pPr>
              <w:spacing w:after="0" w:line="264" w:lineRule="auto"/>
              <w:jc w:val="center"/>
              <w:rPr>
                <w:rFonts w:ascii="Times New Roman" w:hAnsi="Times New Roman" w:cs="Times New Roman"/>
                <w:b/>
                <w:bCs/>
                <w:color w:val="000000" w:themeColor="text1"/>
                <w:sz w:val="24"/>
                <w:szCs w:val="24"/>
                <w:lang w:val="vi-VN"/>
              </w:rPr>
            </w:pPr>
            <w:r w:rsidRPr="00BE40E3">
              <w:rPr>
                <w:rFonts w:ascii="Times New Roman" w:hAnsi="Times New Roman" w:cs="Times New Roman"/>
                <w:b/>
                <w:bCs/>
                <w:color w:val="000000" w:themeColor="text1"/>
                <w:sz w:val="24"/>
                <w:szCs w:val="24"/>
              </w:rPr>
              <w:t>Nội dung</w:t>
            </w:r>
            <w:r w:rsidR="00D44D05" w:rsidRPr="00BE40E3">
              <w:rPr>
                <w:rFonts w:ascii="Times New Roman" w:hAnsi="Times New Roman" w:cs="Times New Roman"/>
                <w:b/>
                <w:bCs/>
                <w:color w:val="000000" w:themeColor="text1"/>
                <w:sz w:val="24"/>
                <w:szCs w:val="24"/>
                <w:lang w:val="vi-VN"/>
              </w:rPr>
              <w:t xml:space="preserve"> yêu cầu</w:t>
            </w:r>
          </w:p>
        </w:tc>
        <w:tc>
          <w:tcPr>
            <w:tcW w:w="992" w:type="dxa"/>
          </w:tcPr>
          <w:p w14:paraId="6261213C" w14:textId="77777777" w:rsidR="00C66FDC" w:rsidRPr="00BE40E3" w:rsidRDefault="00AA714C" w:rsidP="00012753">
            <w:pPr>
              <w:spacing w:after="0" w:line="264" w:lineRule="auto"/>
              <w:jc w:val="center"/>
              <w:rPr>
                <w:rFonts w:ascii="Times New Roman" w:hAnsi="Times New Roman" w:cs="Times New Roman"/>
                <w:b/>
                <w:bCs/>
                <w:color w:val="000000" w:themeColor="text1"/>
                <w:sz w:val="24"/>
                <w:szCs w:val="24"/>
              </w:rPr>
            </w:pPr>
            <w:r w:rsidRPr="00BE40E3">
              <w:rPr>
                <w:rFonts w:ascii="Times New Roman" w:hAnsi="Times New Roman" w:cs="Times New Roman"/>
                <w:b/>
                <w:bCs/>
                <w:color w:val="000000" w:themeColor="text1"/>
                <w:sz w:val="24"/>
                <w:szCs w:val="24"/>
              </w:rPr>
              <w:t>Điểm tối đa</w:t>
            </w:r>
          </w:p>
        </w:tc>
        <w:tc>
          <w:tcPr>
            <w:tcW w:w="1134" w:type="dxa"/>
          </w:tcPr>
          <w:p w14:paraId="4344D815" w14:textId="4DF5C2FF" w:rsidR="00C66FDC" w:rsidRPr="00BE40E3" w:rsidRDefault="00466ABB" w:rsidP="00012753">
            <w:pPr>
              <w:spacing w:after="0" w:line="264" w:lineRule="auto"/>
              <w:jc w:val="center"/>
              <w:rPr>
                <w:rFonts w:ascii="Times New Roman" w:hAnsi="Times New Roman" w:cs="Times New Roman"/>
                <w:b/>
                <w:bCs/>
                <w:color w:val="000000" w:themeColor="text1"/>
                <w:sz w:val="24"/>
                <w:szCs w:val="24"/>
                <w:lang w:val="vi-VN"/>
              </w:rPr>
            </w:pPr>
            <w:r w:rsidRPr="00BE40E3">
              <w:rPr>
                <w:rFonts w:ascii="Times New Roman" w:hAnsi="Times New Roman" w:cs="Times New Roman"/>
                <w:b/>
                <w:bCs/>
                <w:color w:val="000000" w:themeColor="text1"/>
                <w:sz w:val="24"/>
                <w:szCs w:val="24"/>
                <w:lang w:val="vi-VN"/>
              </w:rPr>
              <w:t>Điểm tối thiểu</w:t>
            </w:r>
          </w:p>
        </w:tc>
        <w:tc>
          <w:tcPr>
            <w:tcW w:w="3544" w:type="dxa"/>
          </w:tcPr>
          <w:p w14:paraId="43227CF0" w14:textId="77777777" w:rsidR="00C66FDC" w:rsidRPr="00BE40E3" w:rsidRDefault="00AA714C" w:rsidP="00012753">
            <w:pPr>
              <w:spacing w:after="0" w:line="264" w:lineRule="auto"/>
              <w:jc w:val="center"/>
              <w:rPr>
                <w:rFonts w:ascii="Times New Roman" w:hAnsi="Times New Roman" w:cs="Times New Roman"/>
                <w:b/>
                <w:bCs/>
                <w:color w:val="000000" w:themeColor="text1"/>
                <w:sz w:val="24"/>
                <w:szCs w:val="24"/>
              </w:rPr>
            </w:pPr>
            <w:r w:rsidRPr="00BE40E3">
              <w:rPr>
                <w:rFonts w:ascii="Times New Roman" w:hAnsi="Times New Roman" w:cs="Times New Roman"/>
                <w:b/>
                <w:bCs/>
                <w:color w:val="000000" w:themeColor="text1"/>
                <w:sz w:val="24"/>
                <w:szCs w:val="24"/>
              </w:rPr>
              <w:t>Cách cho điểm</w:t>
            </w:r>
          </w:p>
        </w:tc>
      </w:tr>
      <w:tr w:rsidR="005A459B" w:rsidRPr="00BE40E3" w14:paraId="24645F49" w14:textId="77777777" w:rsidTr="00A714FE">
        <w:tc>
          <w:tcPr>
            <w:tcW w:w="1101" w:type="dxa"/>
          </w:tcPr>
          <w:p w14:paraId="3EBAAE23" w14:textId="77777777" w:rsidR="00C66FDC" w:rsidRPr="00BE40E3" w:rsidRDefault="00AA714C" w:rsidP="00012753">
            <w:pPr>
              <w:spacing w:after="0" w:line="264" w:lineRule="auto"/>
              <w:jc w:val="center"/>
              <w:rPr>
                <w:rFonts w:ascii="Times New Roman" w:hAnsi="Times New Roman" w:cs="Times New Roman"/>
                <w:b/>
                <w:bCs/>
                <w:color w:val="000000" w:themeColor="text1"/>
                <w:sz w:val="24"/>
                <w:szCs w:val="24"/>
              </w:rPr>
            </w:pPr>
            <w:r w:rsidRPr="00BE40E3">
              <w:rPr>
                <w:rFonts w:ascii="Times New Roman" w:hAnsi="Times New Roman" w:cs="Times New Roman"/>
                <w:b/>
                <w:bCs/>
                <w:color w:val="000000" w:themeColor="text1"/>
                <w:sz w:val="24"/>
                <w:szCs w:val="24"/>
              </w:rPr>
              <w:t>Kinh nghiệm</w:t>
            </w:r>
          </w:p>
        </w:tc>
        <w:tc>
          <w:tcPr>
            <w:tcW w:w="3011" w:type="dxa"/>
          </w:tcPr>
          <w:p w14:paraId="062D5CE4" w14:textId="728A39AC" w:rsidR="00C66FDC" w:rsidRPr="00BE40E3" w:rsidRDefault="002A5118" w:rsidP="00012753">
            <w:pPr>
              <w:spacing w:after="0" w:line="264" w:lineRule="auto"/>
              <w:jc w:val="center"/>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rPr>
              <w:t>Tối</w:t>
            </w:r>
            <w:r w:rsidRPr="00BE40E3">
              <w:rPr>
                <w:rFonts w:ascii="Times New Roman" w:hAnsi="Times New Roman" w:cs="Times New Roman"/>
                <w:color w:val="000000" w:themeColor="text1"/>
                <w:sz w:val="24"/>
                <w:szCs w:val="24"/>
                <w:lang w:val="vi-VN"/>
              </w:rPr>
              <w:t xml:space="preserve"> thiểu 01 </w:t>
            </w:r>
            <w:r w:rsidRPr="00BE40E3">
              <w:rPr>
                <w:rFonts w:ascii="Times New Roman" w:hAnsi="Times New Roman" w:cs="Times New Roman"/>
                <w:color w:val="000000" w:themeColor="text1"/>
                <w:sz w:val="24"/>
                <w:szCs w:val="24"/>
              </w:rPr>
              <w:t xml:space="preserve">Hợp đồng </w:t>
            </w:r>
            <w:r w:rsidR="00FD2359" w:rsidRPr="000F6166">
              <w:rPr>
                <w:rFonts w:ascii="Times New Roman" w:eastAsia="Times New Roman" w:hAnsi="Times New Roman" w:cs="Times New Roman"/>
                <w:sz w:val="24"/>
                <w:szCs w:val="24"/>
              </w:rPr>
              <w:t xml:space="preserve">thẩm tra TKCS/TKKT/Dự toán công trình dân dụng </w:t>
            </w:r>
            <w:r w:rsidR="005A459B" w:rsidRPr="00BE40E3">
              <w:rPr>
                <w:rFonts w:ascii="Times New Roman" w:hAnsi="Times New Roman" w:cs="Times New Roman"/>
                <w:color w:val="000000" w:themeColor="text1"/>
                <w:sz w:val="24"/>
                <w:szCs w:val="24"/>
              </w:rPr>
              <w:t>tương</w:t>
            </w:r>
            <w:r w:rsidR="005A459B" w:rsidRPr="00BE40E3">
              <w:rPr>
                <w:rFonts w:ascii="Times New Roman" w:hAnsi="Times New Roman" w:cs="Times New Roman"/>
                <w:color w:val="000000" w:themeColor="text1"/>
                <w:sz w:val="24"/>
                <w:szCs w:val="24"/>
                <w:lang w:val="vi-VN"/>
              </w:rPr>
              <w:t xml:space="preserve"> </w:t>
            </w:r>
            <w:r w:rsidR="005A459B" w:rsidRPr="00BE40E3">
              <w:rPr>
                <w:rFonts w:ascii="Times New Roman" w:hAnsi="Times New Roman" w:cs="Times New Roman"/>
                <w:color w:val="000000" w:themeColor="text1"/>
                <w:sz w:val="24"/>
                <w:szCs w:val="24"/>
                <w:lang w:val="vi-VN"/>
              </w:rPr>
              <w:lastRenderedPageBreak/>
              <w:t xml:space="preserve">tự </w:t>
            </w:r>
            <w:r w:rsidR="005A459B" w:rsidRPr="00BE40E3">
              <w:rPr>
                <w:rFonts w:ascii="Times New Roman" w:hAnsi="Times New Roman" w:cs="Times New Roman"/>
                <w:color w:val="000000" w:themeColor="text1"/>
                <w:sz w:val="24"/>
                <w:szCs w:val="24"/>
              </w:rPr>
              <w:t>trong</w:t>
            </w:r>
            <w:r w:rsidR="005A459B" w:rsidRPr="00BE40E3">
              <w:rPr>
                <w:rFonts w:ascii="Times New Roman" w:hAnsi="Times New Roman" w:cs="Times New Roman"/>
                <w:color w:val="000000" w:themeColor="text1"/>
                <w:sz w:val="24"/>
                <w:szCs w:val="24"/>
                <w:lang w:val="vi-VN"/>
              </w:rPr>
              <w:t xml:space="preserve"> 2 năm gần nhất (2024, 2025) </w:t>
            </w:r>
          </w:p>
          <w:p w14:paraId="6C17D2EF" w14:textId="77777777" w:rsidR="00C908B8" w:rsidRPr="00BE40E3" w:rsidRDefault="00C908B8" w:rsidP="00012753">
            <w:pPr>
              <w:spacing w:after="0" w:line="264" w:lineRule="auto"/>
              <w:jc w:val="center"/>
              <w:rPr>
                <w:rFonts w:ascii="Times New Roman" w:hAnsi="Times New Roman" w:cs="Times New Roman"/>
                <w:color w:val="000000" w:themeColor="text1"/>
                <w:sz w:val="24"/>
                <w:szCs w:val="24"/>
              </w:rPr>
            </w:pPr>
          </w:p>
          <w:p w14:paraId="1AB738FA" w14:textId="138CF402" w:rsidR="00C908B8" w:rsidRPr="00BE40E3" w:rsidRDefault="00C908B8" w:rsidP="00012753">
            <w:pPr>
              <w:spacing w:after="0" w:line="264" w:lineRule="auto"/>
              <w:jc w:val="center"/>
              <w:rPr>
                <w:rFonts w:ascii="Times New Roman" w:hAnsi="Times New Roman" w:cs="Times New Roman"/>
                <w:color w:val="000000" w:themeColor="text1"/>
                <w:sz w:val="24"/>
                <w:szCs w:val="24"/>
              </w:rPr>
            </w:pPr>
          </w:p>
        </w:tc>
        <w:tc>
          <w:tcPr>
            <w:tcW w:w="992" w:type="dxa"/>
          </w:tcPr>
          <w:p w14:paraId="02119482" w14:textId="120BE1A5" w:rsidR="00C66FDC" w:rsidRPr="00BE40E3" w:rsidRDefault="00942D4D" w:rsidP="00012753">
            <w:pPr>
              <w:spacing w:after="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FD2359" w:rsidRPr="00BE40E3">
              <w:rPr>
                <w:rFonts w:ascii="Times New Roman" w:hAnsi="Times New Roman" w:cs="Times New Roman"/>
                <w:color w:val="000000" w:themeColor="text1"/>
                <w:sz w:val="24"/>
                <w:szCs w:val="24"/>
              </w:rPr>
              <w:t>5</w:t>
            </w:r>
          </w:p>
        </w:tc>
        <w:tc>
          <w:tcPr>
            <w:tcW w:w="1134" w:type="dxa"/>
          </w:tcPr>
          <w:p w14:paraId="777AEFDA" w14:textId="5AEC26CF" w:rsidR="00C66FDC" w:rsidRPr="00942D4D" w:rsidRDefault="008A7B2F"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lang w:val="vi-VN"/>
              </w:rPr>
              <w:t>1</w:t>
            </w:r>
            <w:r w:rsidR="00942D4D">
              <w:rPr>
                <w:rFonts w:ascii="Times New Roman" w:hAnsi="Times New Roman" w:cs="Times New Roman"/>
                <w:color w:val="000000" w:themeColor="text1"/>
                <w:sz w:val="24"/>
                <w:szCs w:val="24"/>
                <w:lang w:val="vi-VN"/>
              </w:rPr>
              <w:t>2</w:t>
            </w:r>
          </w:p>
        </w:tc>
        <w:tc>
          <w:tcPr>
            <w:tcW w:w="3544" w:type="dxa"/>
          </w:tcPr>
          <w:p w14:paraId="7B2E2990" w14:textId="15368BC9" w:rsidR="00266A8C" w:rsidRPr="00BE40E3" w:rsidRDefault="00266A8C" w:rsidP="00012753">
            <w:pPr>
              <w:spacing w:after="0" w:line="264" w:lineRule="auto"/>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lang w:val="vi-VN"/>
              </w:rPr>
              <w:t xml:space="preserve">- Có ≥ 01 hợp đồng tương tự, kèm biên bản nghiệm thu hoặc xác nhận hoàn thành = </w:t>
            </w:r>
            <w:r w:rsidR="00942D4D">
              <w:rPr>
                <w:rFonts w:ascii="Times New Roman" w:hAnsi="Times New Roman" w:cs="Times New Roman"/>
                <w:color w:val="000000" w:themeColor="text1"/>
                <w:sz w:val="24"/>
                <w:szCs w:val="24"/>
              </w:rPr>
              <w:t>1</w:t>
            </w:r>
            <w:r w:rsidR="00FD2359" w:rsidRPr="00BE40E3">
              <w:rPr>
                <w:rFonts w:ascii="Times New Roman" w:hAnsi="Times New Roman" w:cs="Times New Roman"/>
                <w:color w:val="000000" w:themeColor="text1"/>
                <w:sz w:val="24"/>
                <w:szCs w:val="24"/>
              </w:rPr>
              <w:t>5</w:t>
            </w:r>
            <w:r w:rsidRPr="00BE40E3">
              <w:rPr>
                <w:rFonts w:ascii="Times New Roman" w:hAnsi="Times New Roman" w:cs="Times New Roman"/>
                <w:color w:val="000000" w:themeColor="text1"/>
                <w:sz w:val="24"/>
                <w:szCs w:val="24"/>
                <w:lang w:val="vi-VN"/>
              </w:rPr>
              <w:t xml:space="preserve"> điểm.</w:t>
            </w:r>
          </w:p>
          <w:p w14:paraId="560324A7" w14:textId="1CC3128C" w:rsidR="00266A8C" w:rsidRPr="00BE40E3" w:rsidRDefault="00266A8C" w:rsidP="00012753">
            <w:pPr>
              <w:spacing w:after="0" w:line="264" w:lineRule="auto"/>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lang w:val="vi-VN"/>
              </w:rPr>
              <w:lastRenderedPageBreak/>
              <w:t>- Có hợp đồng nhưng thiếu tài liệu chứng minh đầy đủ (chưa có nghiệm thu, chỉ có hợp đồng) = 1</w:t>
            </w:r>
            <w:r w:rsidR="00942D4D">
              <w:rPr>
                <w:rFonts w:ascii="Times New Roman" w:hAnsi="Times New Roman" w:cs="Times New Roman"/>
                <w:color w:val="000000" w:themeColor="text1"/>
                <w:sz w:val="24"/>
                <w:szCs w:val="24"/>
              </w:rPr>
              <w:t>2</w:t>
            </w:r>
            <w:r w:rsidRPr="00BE40E3">
              <w:rPr>
                <w:rFonts w:ascii="Times New Roman" w:hAnsi="Times New Roman" w:cs="Times New Roman"/>
                <w:color w:val="000000" w:themeColor="text1"/>
                <w:sz w:val="24"/>
                <w:szCs w:val="24"/>
                <w:lang w:val="vi-VN"/>
              </w:rPr>
              <w:t xml:space="preserve"> điểm.</w:t>
            </w:r>
          </w:p>
          <w:p w14:paraId="425079FB" w14:textId="2D2CB4FD" w:rsidR="00C66FDC" w:rsidRPr="00BE40E3" w:rsidRDefault="00266A8C" w:rsidP="00012753">
            <w:pPr>
              <w:spacing w:after="0" w:line="264" w:lineRule="auto"/>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lang w:val="vi-VN"/>
              </w:rPr>
              <w:t xml:space="preserve">- Không có hợp đồng tương tự </w:t>
            </w:r>
            <w:r w:rsidR="006D1798" w:rsidRPr="00BE40E3">
              <w:rPr>
                <w:rFonts w:ascii="Times New Roman" w:hAnsi="Times New Roman" w:cs="Times New Roman"/>
                <w:color w:val="000000" w:themeColor="text1"/>
                <w:sz w:val="24"/>
                <w:szCs w:val="24"/>
              </w:rPr>
              <w:t>=</w:t>
            </w:r>
            <w:r w:rsidRPr="00BE40E3">
              <w:rPr>
                <w:rFonts w:ascii="Times New Roman" w:hAnsi="Times New Roman" w:cs="Times New Roman"/>
                <w:color w:val="000000" w:themeColor="text1"/>
                <w:sz w:val="24"/>
                <w:szCs w:val="24"/>
                <w:lang w:val="vi-VN"/>
              </w:rPr>
              <w:t xml:space="preserve"> </w:t>
            </w:r>
            <w:r w:rsidR="00FD2359" w:rsidRPr="00BE40E3">
              <w:rPr>
                <w:rFonts w:ascii="Times New Roman" w:hAnsi="Times New Roman" w:cs="Times New Roman"/>
                <w:color w:val="000000" w:themeColor="text1"/>
                <w:sz w:val="24"/>
                <w:szCs w:val="24"/>
              </w:rPr>
              <w:t>0 điểm</w:t>
            </w:r>
            <w:r w:rsidRPr="00BE40E3">
              <w:rPr>
                <w:rFonts w:ascii="Times New Roman" w:hAnsi="Times New Roman" w:cs="Times New Roman"/>
                <w:color w:val="000000" w:themeColor="text1"/>
                <w:sz w:val="24"/>
                <w:szCs w:val="24"/>
                <w:lang w:val="vi-VN"/>
              </w:rPr>
              <w:t>.</w:t>
            </w:r>
          </w:p>
        </w:tc>
      </w:tr>
      <w:tr w:rsidR="00BE40E3" w:rsidRPr="00BE40E3" w14:paraId="0B3E7EF1" w14:textId="77777777" w:rsidTr="00A714FE">
        <w:tc>
          <w:tcPr>
            <w:tcW w:w="1101" w:type="dxa"/>
          </w:tcPr>
          <w:p w14:paraId="14B626F7" w14:textId="77777777" w:rsidR="00BE40E3" w:rsidRPr="00BE40E3" w:rsidRDefault="00BE40E3" w:rsidP="00012753">
            <w:pPr>
              <w:spacing w:after="0" w:line="264" w:lineRule="auto"/>
              <w:jc w:val="center"/>
              <w:rPr>
                <w:rFonts w:ascii="Times New Roman" w:hAnsi="Times New Roman" w:cs="Times New Roman"/>
                <w:b/>
                <w:bCs/>
                <w:color w:val="000000" w:themeColor="text1"/>
                <w:sz w:val="24"/>
                <w:szCs w:val="24"/>
              </w:rPr>
            </w:pPr>
          </w:p>
        </w:tc>
        <w:tc>
          <w:tcPr>
            <w:tcW w:w="3011" w:type="dxa"/>
          </w:tcPr>
          <w:p w14:paraId="2B0180C9" w14:textId="3940E18F" w:rsidR="00BE40E3" w:rsidRPr="00BE40E3" w:rsidRDefault="00BE40E3" w:rsidP="00012753">
            <w:pPr>
              <w:spacing w:after="0" w:line="264" w:lineRule="auto"/>
              <w:jc w:val="center"/>
              <w:rPr>
                <w:rFonts w:ascii="Times New Roman" w:hAnsi="Times New Roman" w:cs="Times New Roman"/>
                <w:b/>
                <w:bCs/>
                <w:color w:val="000000" w:themeColor="text1"/>
                <w:sz w:val="24"/>
                <w:szCs w:val="24"/>
              </w:rPr>
            </w:pPr>
            <w:r w:rsidRPr="00BE40E3">
              <w:rPr>
                <w:rFonts w:ascii="Times New Roman" w:hAnsi="Times New Roman" w:cs="Times New Roman"/>
                <w:b/>
                <w:bCs/>
                <w:color w:val="000000" w:themeColor="text1"/>
                <w:sz w:val="24"/>
                <w:szCs w:val="24"/>
              </w:rPr>
              <w:t>Nhân sự chủ chốt</w:t>
            </w:r>
          </w:p>
        </w:tc>
        <w:tc>
          <w:tcPr>
            <w:tcW w:w="992" w:type="dxa"/>
          </w:tcPr>
          <w:p w14:paraId="73B67B8E" w14:textId="77777777" w:rsidR="00BE40E3" w:rsidRPr="00BE40E3" w:rsidRDefault="00BE40E3" w:rsidP="00012753">
            <w:pPr>
              <w:spacing w:after="0" w:line="264" w:lineRule="auto"/>
              <w:jc w:val="center"/>
              <w:rPr>
                <w:rFonts w:ascii="Times New Roman" w:hAnsi="Times New Roman" w:cs="Times New Roman"/>
                <w:b/>
                <w:bCs/>
                <w:color w:val="000000" w:themeColor="text1"/>
                <w:sz w:val="24"/>
                <w:szCs w:val="24"/>
                <w:lang w:val="vi-VN"/>
              </w:rPr>
            </w:pPr>
          </w:p>
        </w:tc>
        <w:tc>
          <w:tcPr>
            <w:tcW w:w="1134" w:type="dxa"/>
          </w:tcPr>
          <w:p w14:paraId="3AAEDCF0" w14:textId="77777777" w:rsidR="00BE40E3" w:rsidRPr="00BE40E3" w:rsidRDefault="00BE40E3" w:rsidP="00012753">
            <w:pPr>
              <w:spacing w:after="0" w:line="264" w:lineRule="auto"/>
              <w:jc w:val="center"/>
              <w:rPr>
                <w:rFonts w:ascii="Times New Roman" w:hAnsi="Times New Roman" w:cs="Times New Roman"/>
                <w:b/>
                <w:bCs/>
                <w:color w:val="000000" w:themeColor="text1"/>
                <w:sz w:val="24"/>
                <w:szCs w:val="24"/>
                <w:lang w:val="vi-VN"/>
              </w:rPr>
            </w:pPr>
          </w:p>
        </w:tc>
        <w:tc>
          <w:tcPr>
            <w:tcW w:w="3544" w:type="dxa"/>
          </w:tcPr>
          <w:p w14:paraId="615EC1D2" w14:textId="77777777" w:rsidR="00BE40E3" w:rsidRPr="00BE40E3" w:rsidRDefault="00BE40E3" w:rsidP="00012753">
            <w:pPr>
              <w:spacing w:after="0" w:line="264" w:lineRule="auto"/>
              <w:rPr>
                <w:rFonts w:ascii="Times New Roman" w:hAnsi="Times New Roman" w:cs="Times New Roman"/>
                <w:b/>
                <w:bCs/>
                <w:color w:val="000000" w:themeColor="text1"/>
                <w:sz w:val="24"/>
                <w:szCs w:val="24"/>
                <w:lang w:val="vi-VN"/>
              </w:rPr>
            </w:pPr>
          </w:p>
        </w:tc>
      </w:tr>
      <w:tr w:rsidR="00C13538" w:rsidRPr="00BE40E3" w14:paraId="2B6D7785" w14:textId="77777777" w:rsidTr="00A714FE">
        <w:tc>
          <w:tcPr>
            <w:tcW w:w="1101" w:type="dxa"/>
          </w:tcPr>
          <w:p w14:paraId="58C91521" w14:textId="26EC4CAA" w:rsidR="00C13538" w:rsidRPr="00BE40E3" w:rsidRDefault="00C13538" w:rsidP="00012753">
            <w:pPr>
              <w:spacing w:after="0" w:line="264" w:lineRule="auto"/>
              <w:jc w:val="center"/>
              <w:rPr>
                <w:rFonts w:ascii="Times New Roman" w:hAnsi="Times New Roman" w:cs="Times New Roman"/>
                <w:b/>
                <w:bCs/>
                <w:color w:val="000000" w:themeColor="text1"/>
                <w:sz w:val="24"/>
                <w:szCs w:val="24"/>
                <w:lang w:val="vi-VN"/>
              </w:rPr>
            </w:pPr>
            <w:r w:rsidRPr="00C13538">
              <w:rPr>
                <w:rFonts w:ascii="Times New Roman" w:eastAsia="Times New Roman" w:hAnsi="Times New Roman" w:cs="Times New Roman"/>
                <w:b/>
                <w:bCs/>
                <w:sz w:val="24"/>
                <w:szCs w:val="24"/>
              </w:rPr>
              <w:t>Chủ trì thẩm tra (kết cấu)</w:t>
            </w:r>
          </w:p>
        </w:tc>
        <w:tc>
          <w:tcPr>
            <w:tcW w:w="3011" w:type="dxa"/>
          </w:tcPr>
          <w:p w14:paraId="353C66AF" w14:textId="4F1E92F0" w:rsidR="00C13538" w:rsidRPr="00BE40E3" w:rsidRDefault="00C13538" w:rsidP="00012753">
            <w:pPr>
              <w:spacing w:after="0" w:line="264" w:lineRule="auto"/>
              <w:jc w:val="center"/>
              <w:rPr>
                <w:rFonts w:ascii="Times New Roman" w:eastAsia="Times New Roman" w:hAnsi="Times New Roman" w:cs="Times New Roman"/>
                <w:sz w:val="24"/>
                <w:szCs w:val="24"/>
              </w:rPr>
            </w:pPr>
            <w:r w:rsidRPr="00BE40E3">
              <w:rPr>
                <w:rFonts w:ascii="Times New Roman" w:eastAsia="Times New Roman" w:hAnsi="Times New Roman" w:cs="Times New Roman"/>
                <w:sz w:val="24"/>
                <w:szCs w:val="24"/>
              </w:rPr>
              <w:t>Tối thiểu 01 Kỹ sư xây dựng/kết cấu ≥ 3 năm kinh nghiệm, có chứng chỉ hành nghề thiết kế/thẩm tra công trình dân dụng hạng phù hợp. Vai trò: thẩm tra TKCS, TKKT, BVTC phần kết cấu &amp; sự phù hợp QCVN/TCVN.</w:t>
            </w:r>
          </w:p>
        </w:tc>
        <w:tc>
          <w:tcPr>
            <w:tcW w:w="992" w:type="dxa"/>
            <w:vAlign w:val="center"/>
          </w:tcPr>
          <w:p w14:paraId="693C1D4A" w14:textId="17B1E020"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15</w:t>
            </w:r>
          </w:p>
        </w:tc>
        <w:tc>
          <w:tcPr>
            <w:tcW w:w="1134" w:type="dxa"/>
            <w:vAlign w:val="center"/>
          </w:tcPr>
          <w:p w14:paraId="423C984B" w14:textId="43062FC9"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1</w:t>
            </w:r>
            <w:r w:rsidR="00BE40E3" w:rsidRPr="00BE40E3">
              <w:rPr>
                <w:rFonts w:ascii="Times New Roman" w:eastAsia="Times New Roman" w:hAnsi="Times New Roman" w:cs="Times New Roman"/>
                <w:sz w:val="24"/>
                <w:szCs w:val="24"/>
              </w:rPr>
              <w:t>2</w:t>
            </w:r>
          </w:p>
        </w:tc>
        <w:tc>
          <w:tcPr>
            <w:tcW w:w="3544" w:type="dxa"/>
            <w:vAlign w:val="center"/>
          </w:tcPr>
          <w:p w14:paraId="29AB4B1E" w14:textId="5BC53441"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Đủ KN &amp; chứng chỉ = 15 đ; KN &lt;</w:t>
            </w:r>
            <w:r w:rsidRPr="00BE40E3">
              <w:rPr>
                <w:rFonts w:ascii="Times New Roman" w:eastAsia="Times New Roman" w:hAnsi="Times New Roman" w:cs="Times New Roman"/>
                <w:sz w:val="24"/>
                <w:szCs w:val="24"/>
              </w:rPr>
              <w:t>3</w:t>
            </w:r>
            <w:r w:rsidRPr="00C13538">
              <w:rPr>
                <w:rFonts w:ascii="Times New Roman" w:eastAsia="Times New Roman" w:hAnsi="Times New Roman" w:cs="Times New Roman"/>
                <w:sz w:val="24"/>
                <w:szCs w:val="24"/>
              </w:rPr>
              <w:t xml:space="preserve"> năm = 12 đ; thiếu chứng chỉ = 0 đ</w:t>
            </w:r>
          </w:p>
        </w:tc>
      </w:tr>
      <w:tr w:rsidR="00C13538" w:rsidRPr="00BE40E3" w14:paraId="2222363A" w14:textId="77777777" w:rsidTr="00A714FE">
        <w:tc>
          <w:tcPr>
            <w:tcW w:w="1101" w:type="dxa"/>
          </w:tcPr>
          <w:p w14:paraId="19B6BD5B" w14:textId="235F8B3B" w:rsidR="00C13538" w:rsidRPr="00BE40E3" w:rsidRDefault="004A5781" w:rsidP="00012753">
            <w:pPr>
              <w:spacing w:after="0" w:line="264" w:lineRule="auto"/>
              <w:jc w:val="center"/>
              <w:rPr>
                <w:rFonts w:ascii="Times New Roman" w:hAnsi="Times New Roman" w:cs="Times New Roman"/>
                <w:b/>
                <w:bCs/>
                <w:color w:val="000000" w:themeColor="text1"/>
                <w:sz w:val="24"/>
                <w:szCs w:val="24"/>
                <w:lang w:val="vi-VN"/>
              </w:rPr>
            </w:pPr>
            <w:r w:rsidRPr="00C13538">
              <w:rPr>
                <w:rFonts w:ascii="Times New Roman" w:eastAsia="Times New Roman" w:hAnsi="Times New Roman" w:cs="Times New Roman"/>
                <w:b/>
                <w:bCs/>
                <w:sz w:val="24"/>
                <w:szCs w:val="24"/>
              </w:rPr>
              <w:t>Kỹ sư MEP</w:t>
            </w:r>
          </w:p>
        </w:tc>
        <w:tc>
          <w:tcPr>
            <w:tcW w:w="3011" w:type="dxa"/>
          </w:tcPr>
          <w:p w14:paraId="29B47577" w14:textId="6C70919A" w:rsidR="004A5781" w:rsidRPr="00BE40E3" w:rsidRDefault="004A5781" w:rsidP="00012753">
            <w:pPr>
              <w:spacing w:after="0" w:line="264" w:lineRule="auto"/>
              <w:jc w:val="center"/>
              <w:rPr>
                <w:rFonts w:ascii="Times New Roman" w:eastAsia="Times New Roman" w:hAnsi="Times New Roman" w:cs="Times New Roman"/>
                <w:sz w:val="24"/>
                <w:szCs w:val="24"/>
              </w:rPr>
            </w:pPr>
            <w:r w:rsidRPr="00BE40E3">
              <w:rPr>
                <w:rFonts w:ascii="Times New Roman" w:eastAsia="Times New Roman" w:hAnsi="Times New Roman" w:cs="Times New Roman"/>
                <w:sz w:val="24"/>
                <w:szCs w:val="24"/>
              </w:rPr>
              <w:t>Tối thiểu 01 kỹ sư MEP ≥ 3 năm kinh nghiệm, có chứng chỉ hành nghề thiết kế/thẩm tra hạ tầng kỹ thuật.</w:t>
            </w:r>
          </w:p>
          <w:p w14:paraId="128B0502" w14:textId="0B0B15A0" w:rsidR="004A5781" w:rsidRPr="00BE40E3" w:rsidRDefault="004A5781" w:rsidP="00012753">
            <w:pPr>
              <w:spacing w:after="0" w:line="264" w:lineRule="auto"/>
              <w:jc w:val="center"/>
              <w:rPr>
                <w:rFonts w:ascii="Times New Roman" w:hAnsi="Times New Roman" w:cs="Times New Roman"/>
                <w:color w:val="000000" w:themeColor="text1"/>
                <w:sz w:val="24"/>
                <w:szCs w:val="24"/>
              </w:rPr>
            </w:pPr>
            <w:r w:rsidRPr="00BE40E3">
              <w:rPr>
                <w:rFonts w:ascii="Times New Roman" w:eastAsia="Times New Roman" w:hAnsi="Times New Roman" w:cs="Times New Roman"/>
                <w:sz w:val="24"/>
                <w:szCs w:val="24"/>
              </w:rPr>
              <w:t>Vai trò: kiểm tra hệ thống điện, nước, thông gió, thiết bị.</w:t>
            </w:r>
          </w:p>
        </w:tc>
        <w:tc>
          <w:tcPr>
            <w:tcW w:w="992" w:type="dxa"/>
            <w:vAlign w:val="center"/>
          </w:tcPr>
          <w:p w14:paraId="7A4BD2FF" w14:textId="194B57B8"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10</w:t>
            </w:r>
          </w:p>
        </w:tc>
        <w:tc>
          <w:tcPr>
            <w:tcW w:w="1134" w:type="dxa"/>
            <w:vAlign w:val="center"/>
          </w:tcPr>
          <w:p w14:paraId="49EA8675" w14:textId="7A70F133"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7</w:t>
            </w:r>
          </w:p>
        </w:tc>
        <w:tc>
          <w:tcPr>
            <w:tcW w:w="3544" w:type="dxa"/>
            <w:vAlign w:val="center"/>
          </w:tcPr>
          <w:p w14:paraId="4535203A" w14:textId="7B735A8F"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Đủ KN &amp; chứng chỉ = 10 đ; KN &lt;3 năm = 7 đ; thiếu chứng chỉ = 0 đ</w:t>
            </w:r>
          </w:p>
        </w:tc>
      </w:tr>
      <w:tr w:rsidR="00C13538" w:rsidRPr="00BE40E3" w14:paraId="6258E23D" w14:textId="77777777" w:rsidTr="00A714FE">
        <w:tc>
          <w:tcPr>
            <w:tcW w:w="1101" w:type="dxa"/>
          </w:tcPr>
          <w:p w14:paraId="2926A74A" w14:textId="5392E922" w:rsidR="00C13538" w:rsidRPr="00BE40E3" w:rsidRDefault="004A5781" w:rsidP="00012753">
            <w:pPr>
              <w:spacing w:after="0" w:line="264" w:lineRule="auto"/>
              <w:jc w:val="center"/>
              <w:rPr>
                <w:rFonts w:ascii="Times New Roman" w:hAnsi="Times New Roman" w:cs="Times New Roman"/>
                <w:b/>
                <w:bCs/>
                <w:color w:val="000000" w:themeColor="text1"/>
                <w:sz w:val="24"/>
                <w:szCs w:val="24"/>
                <w:lang w:val="vi-VN"/>
              </w:rPr>
            </w:pPr>
            <w:r w:rsidRPr="00C13538">
              <w:rPr>
                <w:rFonts w:ascii="Times New Roman" w:eastAsia="Times New Roman" w:hAnsi="Times New Roman" w:cs="Times New Roman"/>
                <w:b/>
                <w:bCs/>
                <w:sz w:val="24"/>
                <w:szCs w:val="24"/>
              </w:rPr>
              <w:t>Kỹ sư kinh tế xây dựng (định giá)</w:t>
            </w:r>
          </w:p>
        </w:tc>
        <w:tc>
          <w:tcPr>
            <w:tcW w:w="3011" w:type="dxa"/>
          </w:tcPr>
          <w:p w14:paraId="343BB074" w14:textId="7293E677" w:rsidR="004A5781" w:rsidRPr="00BE40E3" w:rsidRDefault="004A5781" w:rsidP="00012753">
            <w:pPr>
              <w:spacing w:after="0" w:line="264" w:lineRule="auto"/>
              <w:rPr>
                <w:rFonts w:ascii="Times New Roman" w:eastAsia="Times New Roman" w:hAnsi="Times New Roman" w:cs="Times New Roman"/>
                <w:sz w:val="24"/>
                <w:szCs w:val="24"/>
              </w:rPr>
            </w:pPr>
            <w:r w:rsidRPr="00BE40E3">
              <w:rPr>
                <w:rFonts w:ascii="Times New Roman" w:hAnsi="Times New Roman" w:cs="Times New Roman"/>
                <w:sz w:val="24"/>
                <w:szCs w:val="24"/>
              </w:rPr>
              <w:t xml:space="preserve">Tối thiểu </w:t>
            </w:r>
            <w:r w:rsidRPr="00BE40E3">
              <w:rPr>
                <w:rStyle w:val="Strong"/>
                <w:rFonts w:ascii="Times New Roman" w:hAnsi="Times New Roman" w:cs="Times New Roman"/>
                <w:b w:val="0"/>
                <w:bCs w:val="0"/>
                <w:sz w:val="24"/>
                <w:szCs w:val="24"/>
              </w:rPr>
              <w:t>01 kỹ sư kinh tế xây dựng</w:t>
            </w:r>
            <w:r w:rsidRPr="00BE40E3">
              <w:rPr>
                <w:rFonts w:ascii="Times New Roman" w:hAnsi="Times New Roman" w:cs="Times New Roman"/>
                <w:sz w:val="24"/>
                <w:szCs w:val="24"/>
              </w:rPr>
              <w:t xml:space="preserve"> ≥ 3 năm kinh nghiệm, có </w:t>
            </w:r>
            <w:r w:rsidRPr="00BE40E3">
              <w:rPr>
                <w:rStyle w:val="Strong"/>
                <w:rFonts w:ascii="Times New Roman" w:hAnsi="Times New Roman" w:cs="Times New Roman"/>
                <w:b w:val="0"/>
                <w:bCs w:val="0"/>
                <w:sz w:val="24"/>
                <w:szCs w:val="24"/>
              </w:rPr>
              <w:t>chứng chỉ hành nghề định giá xây dựng</w:t>
            </w:r>
            <w:r w:rsidRPr="00BE40E3">
              <w:rPr>
                <w:rFonts w:ascii="Times New Roman" w:hAnsi="Times New Roman" w:cs="Times New Roman"/>
                <w:sz w:val="24"/>
                <w:szCs w:val="24"/>
              </w:rPr>
              <w:t>.</w:t>
            </w:r>
          </w:p>
          <w:p w14:paraId="4AEC7DFA" w14:textId="70ED1F64" w:rsidR="004A5781" w:rsidRPr="00BE40E3" w:rsidRDefault="004A5781"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sz w:val="24"/>
                <w:szCs w:val="24"/>
              </w:rPr>
              <w:t>Vai trò: thẩm tra dự toán, bóc tách khối lượng, đối chiếu đơn giá, pháp lý chi phí.</w:t>
            </w:r>
          </w:p>
        </w:tc>
        <w:tc>
          <w:tcPr>
            <w:tcW w:w="992" w:type="dxa"/>
            <w:vAlign w:val="center"/>
          </w:tcPr>
          <w:p w14:paraId="6DA9AD38" w14:textId="59E23D0B"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10</w:t>
            </w:r>
          </w:p>
        </w:tc>
        <w:tc>
          <w:tcPr>
            <w:tcW w:w="1134" w:type="dxa"/>
            <w:vAlign w:val="center"/>
          </w:tcPr>
          <w:p w14:paraId="21672F89" w14:textId="574CB13A"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7</w:t>
            </w:r>
          </w:p>
        </w:tc>
        <w:tc>
          <w:tcPr>
            <w:tcW w:w="3544" w:type="dxa"/>
            <w:vAlign w:val="center"/>
          </w:tcPr>
          <w:p w14:paraId="0E976DB8" w14:textId="1366289F"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Đủ KN &amp; chứng chỉ = 10 đ; KN &lt;3 năm = 7 đ; thiếu chứng chỉ = 0 đ</w:t>
            </w:r>
          </w:p>
        </w:tc>
      </w:tr>
      <w:tr w:rsidR="00C13538" w:rsidRPr="00BE40E3" w14:paraId="0DC2E62A" w14:textId="77777777" w:rsidTr="00A714FE">
        <w:tc>
          <w:tcPr>
            <w:tcW w:w="1101" w:type="dxa"/>
          </w:tcPr>
          <w:p w14:paraId="429A2A16" w14:textId="3D0D9C40" w:rsidR="00C13538" w:rsidRPr="00BE40E3" w:rsidRDefault="00A855CC" w:rsidP="00012753">
            <w:pPr>
              <w:spacing w:after="0" w:line="264" w:lineRule="auto"/>
              <w:jc w:val="center"/>
              <w:rPr>
                <w:rFonts w:ascii="Times New Roman" w:hAnsi="Times New Roman" w:cs="Times New Roman"/>
                <w:b/>
                <w:bCs/>
                <w:color w:val="000000" w:themeColor="text1"/>
                <w:sz w:val="24"/>
                <w:szCs w:val="24"/>
                <w:lang w:val="vi-VN"/>
              </w:rPr>
            </w:pPr>
            <w:r w:rsidRPr="00C13538">
              <w:rPr>
                <w:rFonts w:ascii="Times New Roman" w:eastAsia="Times New Roman" w:hAnsi="Times New Roman" w:cs="Times New Roman"/>
                <w:b/>
                <w:bCs/>
                <w:sz w:val="24"/>
                <w:szCs w:val="24"/>
              </w:rPr>
              <w:t>Kỹ sư PCCC</w:t>
            </w:r>
          </w:p>
        </w:tc>
        <w:tc>
          <w:tcPr>
            <w:tcW w:w="3011" w:type="dxa"/>
          </w:tcPr>
          <w:p w14:paraId="4A8DEB83" w14:textId="6F3B80DB" w:rsidR="00DE5513" w:rsidRPr="00BE40E3" w:rsidRDefault="00DE5513" w:rsidP="00012753">
            <w:pPr>
              <w:spacing w:after="0" w:line="264" w:lineRule="auto"/>
              <w:jc w:val="center"/>
              <w:rPr>
                <w:rFonts w:ascii="Times New Roman" w:eastAsia="Times New Roman" w:hAnsi="Times New Roman" w:cs="Times New Roman"/>
                <w:sz w:val="24"/>
                <w:szCs w:val="24"/>
              </w:rPr>
            </w:pPr>
            <w:r w:rsidRPr="00BE40E3">
              <w:rPr>
                <w:rFonts w:ascii="Times New Roman" w:hAnsi="Times New Roman" w:cs="Times New Roman"/>
                <w:sz w:val="24"/>
                <w:szCs w:val="24"/>
              </w:rPr>
              <w:t xml:space="preserve">Tối thiểu </w:t>
            </w:r>
            <w:r w:rsidRPr="00BE40E3">
              <w:rPr>
                <w:rStyle w:val="Strong"/>
                <w:rFonts w:ascii="Times New Roman" w:hAnsi="Times New Roman" w:cs="Times New Roman"/>
                <w:b w:val="0"/>
                <w:bCs w:val="0"/>
                <w:sz w:val="24"/>
                <w:szCs w:val="24"/>
              </w:rPr>
              <w:t>01 kỹ sư PCCC</w:t>
            </w:r>
            <w:r w:rsidRPr="00BE40E3">
              <w:rPr>
                <w:rFonts w:ascii="Times New Roman" w:hAnsi="Times New Roman" w:cs="Times New Roman"/>
                <w:sz w:val="24"/>
                <w:szCs w:val="24"/>
              </w:rPr>
              <w:t xml:space="preserve"> ≥ 3 năm kinh nghiệm, có </w:t>
            </w:r>
            <w:r w:rsidRPr="00BE40E3">
              <w:rPr>
                <w:rStyle w:val="Strong"/>
                <w:rFonts w:ascii="Times New Roman" w:hAnsi="Times New Roman" w:cs="Times New Roman"/>
                <w:b w:val="0"/>
                <w:bCs w:val="0"/>
                <w:sz w:val="24"/>
                <w:szCs w:val="24"/>
              </w:rPr>
              <w:t>chứng chỉ hành nghề thiết kế PCCC</w:t>
            </w:r>
            <w:r w:rsidRPr="00BE40E3">
              <w:rPr>
                <w:rFonts w:ascii="Times New Roman" w:hAnsi="Times New Roman" w:cs="Times New Roman"/>
                <w:sz w:val="24"/>
                <w:szCs w:val="24"/>
              </w:rPr>
              <w:t xml:space="preserve"> hoặc chứng chỉ/chứng nhận đào tạo PCCC.</w:t>
            </w:r>
          </w:p>
          <w:p w14:paraId="2F4D5301" w14:textId="68F2AC71" w:rsidR="00DE5513" w:rsidRPr="00BE40E3" w:rsidRDefault="00DE5513"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sz w:val="24"/>
                <w:szCs w:val="24"/>
              </w:rPr>
              <w:t>Vai trò: rà soát sự phù hợp hồ sơ PCCC</w:t>
            </w:r>
            <w:r w:rsidR="00BE40E3">
              <w:rPr>
                <w:rFonts w:ascii="Times New Roman" w:hAnsi="Times New Roman" w:cs="Times New Roman"/>
                <w:sz w:val="24"/>
                <w:szCs w:val="24"/>
              </w:rPr>
              <w:t>.</w:t>
            </w:r>
          </w:p>
        </w:tc>
        <w:tc>
          <w:tcPr>
            <w:tcW w:w="992" w:type="dxa"/>
            <w:vAlign w:val="center"/>
          </w:tcPr>
          <w:p w14:paraId="44760C01" w14:textId="3437DCEE"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5</w:t>
            </w:r>
          </w:p>
        </w:tc>
        <w:tc>
          <w:tcPr>
            <w:tcW w:w="1134" w:type="dxa"/>
            <w:vAlign w:val="center"/>
          </w:tcPr>
          <w:p w14:paraId="7FB75681" w14:textId="5E236EA6"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0</w:t>
            </w:r>
          </w:p>
        </w:tc>
        <w:tc>
          <w:tcPr>
            <w:tcW w:w="3544" w:type="dxa"/>
            <w:vAlign w:val="center"/>
          </w:tcPr>
          <w:p w14:paraId="377E9264" w14:textId="4E302794" w:rsidR="00C13538" w:rsidRPr="00BE40E3" w:rsidRDefault="00C13538" w:rsidP="00012753">
            <w:pPr>
              <w:spacing w:after="0" w:line="264" w:lineRule="auto"/>
              <w:jc w:val="center"/>
              <w:rPr>
                <w:rFonts w:ascii="Times New Roman" w:hAnsi="Times New Roman" w:cs="Times New Roman"/>
                <w:color w:val="000000" w:themeColor="text1"/>
                <w:sz w:val="24"/>
                <w:szCs w:val="24"/>
                <w:lang w:val="vi-VN"/>
              </w:rPr>
            </w:pPr>
            <w:r w:rsidRPr="00C13538">
              <w:rPr>
                <w:rFonts w:ascii="Times New Roman" w:eastAsia="Times New Roman" w:hAnsi="Times New Roman" w:cs="Times New Roman"/>
                <w:sz w:val="24"/>
                <w:szCs w:val="24"/>
              </w:rPr>
              <w:t xml:space="preserve">Có chứng chỉ/kinh nghiệm PCCC = 5 đ; không có = 0 đ </w:t>
            </w:r>
          </w:p>
        </w:tc>
      </w:tr>
      <w:tr w:rsidR="005A459B" w:rsidRPr="00BE40E3" w14:paraId="364CB7F1" w14:textId="77777777" w:rsidTr="00A714FE">
        <w:tc>
          <w:tcPr>
            <w:tcW w:w="1101" w:type="dxa"/>
          </w:tcPr>
          <w:p w14:paraId="741A0EF8" w14:textId="2A446DAA" w:rsidR="00C66FDC" w:rsidRPr="00BE40E3" w:rsidRDefault="001F13F7" w:rsidP="00012753">
            <w:pPr>
              <w:spacing w:after="0" w:line="264" w:lineRule="auto"/>
              <w:jc w:val="center"/>
              <w:rPr>
                <w:rFonts w:ascii="Times New Roman" w:hAnsi="Times New Roman" w:cs="Times New Roman"/>
                <w:color w:val="000000" w:themeColor="text1"/>
                <w:sz w:val="24"/>
                <w:szCs w:val="24"/>
              </w:rPr>
            </w:pPr>
            <w:r w:rsidRPr="000F6166">
              <w:rPr>
                <w:rFonts w:ascii="Times New Roman" w:eastAsia="Times New Roman" w:hAnsi="Times New Roman" w:cs="Times New Roman"/>
                <w:b/>
                <w:bCs/>
                <w:sz w:val="24"/>
                <w:szCs w:val="24"/>
              </w:rPr>
              <w:t>Phương pháp</w:t>
            </w:r>
            <w:r w:rsidR="006D1798" w:rsidRPr="00BE40E3">
              <w:rPr>
                <w:rFonts w:ascii="Times New Roman" w:eastAsia="Times New Roman" w:hAnsi="Times New Roman" w:cs="Times New Roman"/>
                <w:b/>
                <w:bCs/>
                <w:sz w:val="24"/>
                <w:szCs w:val="24"/>
              </w:rPr>
              <w:t xml:space="preserve"> và Kế hoạch</w:t>
            </w:r>
            <w:r w:rsidRPr="000F6166">
              <w:rPr>
                <w:rFonts w:ascii="Times New Roman" w:eastAsia="Times New Roman" w:hAnsi="Times New Roman" w:cs="Times New Roman"/>
                <w:b/>
                <w:bCs/>
                <w:sz w:val="24"/>
                <w:szCs w:val="24"/>
              </w:rPr>
              <w:t xml:space="preserve"> </w:t>
            </w:r>
          </w:p>
        </w:tc>
        <w:tc>
          <w:tcPr>
            <w:tcW w:w="3011" w:type="dxa"/>
          </w:tcPr>
          <w:p w14:paraId="30897510" w14:textId="68D989E0" w:rsidR="006D1798" w:rsidRPr="00BE40E3" w:rsidRDefault="00FD2359" w:rsidP="00012753">
            <w:pPr>
              <w:spacing w:after="0" w:line="264" w:lineRule="auto"/>
              <w:jc w:val="center"/>
              <w:rPr>
                <w:rFonts w:ascii="Times New Roman" w:eastAsia="Times New Roman" w:hAnsi="Times New Roman" w:cs="Times New Roman"/>
                <w:sz w:val="24"/>
                <w:szCs w:val="24"/>
              </w:rPr>
            </w:pPr>
            <w:r w:rsidRPr="000F6166">
              <w:rPr>
                <w:rFonts w:ascii="Times New Roman" w:eastAsia="Times New Roman" w:hAnsi="Times New Roman" w:cs="Times New Roman"/>
                <w:sz w:val="24"/>
                <w:szCs w:val="24"/>
              </w:rPr>
              <w:t>- Thuyết minh quy trình thẩm tra</w:t>
            </w:r>
            <w:r w:rsidR="00A714FE">
              <w:rPr>
                <w:rFonts w:ascii="Times New Roman" w:eastAsia="Times New Roman" w:hAnsi="Times New Roman" w:cs="Times New Roman"/>
                <w:sz w:val="24"/>
                <w:szCs w:val="24"/>
              </w:rPr>
              <w:t>.</w:t>
            </w:r>
          </w:p>
          <w:p w14:paraId="26BD2A92" w14:textId="47643511" w:rsidR="00FD2359" w:rsidRPr="00BE40E3" w:rsidRDefault="00FD2359" w:rsidP="00012753">
            <w:pPr>
              <w:spacing w:after="0" w:line="264" w:lineRule="auto"/>
              <w:jc w:val="center"/>
              <w:rPr>
                <w:rFonts w:ascii="Times New Roman" w:hAnsi="Times New Roman" w:cs="Times New Roman"/>
                <w:color w:val="000000" w:themeColor="text1"/>
                <w:sz w:val="24"/>
                <w:szCs w:val="24"/>
              </w:rPr>
            </w:pPr>
            <w:r w:rsidRPr="000F6166">
              <w:rPr>
                <w:rFonts w:ascii="Times New Roman" w:eastAsia="Times New Roman" w:hAnsi="Times New Roman" w:cs="Times New Roman"/>
                <w:sz w:val="24"/>
                <w:szCs w:val="24"/>
              </w:rPr>
              <w:t>- Kế hoạch phối hợp, báo cáo</w:t>
            </w:r>
            <w:r w:rsidR="00A714FE">
              <w:rPr>
                <w:rFonts w:ascii="Times New Roman" w:eastAsia="Times New Roman" w:hAnsi="Times New Roman" w:cs="Times New Roman"/>
                <w:sz w:val="24"/>
                <w:szCs w:val="24"/>
              </w:rPr>
              <w:t>.</w:t>
            </w:r>
          </w:p>
        </w:tc>
        <w:tc>
          <w:tcPr>
            <w:tcW w:w="992" w:type="dxa"/>
          </w:tcPr>
          <w:p w14:paraId="4216DADC" w14:textId="3304C3A3" w:rsidR="00C66FDC" w:rsidRPr="00BE40E3" w:rsidRDefault="007A6065"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15</w:t>
            </w:r>
          </w:p>
        </w:tc>
        <w:tc>
          <w:tcPr>
            <w:tcW w:w="1134" w:type="dxa"/>
          </w:tcPr>
          <w:p w14:paraId="01D71021" w14:textId="5641BDC9" w:rsidR="00C66FDC" w:rsidRPr="00BE40E3" w:rsidRDefault="00BE40E3" w:rsidP="00012753">
            <w:pPr>
              <w:spacing w:after="0" w:line="264" w:lineRule="auto"/>
              <w:jc w:val="center"/>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12</w:t>
            </w:r>
          </w:p>
        </w:tc>
        <w:tc>
          <w:tcPr>
            <w:tcW w:w="3544" w:type="dxa"/>
          </w:tcPr>
          <w:p w14:paraId="6CD47869" w14:textId="3D50622B" w:rsidR="00FE690E" w:rsidRPr="00FE690E" w:rsidRDefault="00FE690E" w:rsidP="00012753">
            <w:pPr>
              <w:spacing w:after="0" w:line="264" w:lineRule="auto"/>
              <w:rPr>
                <w:rFonts w:ascii="Times New Roman" w:eastAsia="Times New Roman" w:hAnsi="Times New Roman" w:cs="Times New Roman"/>
                <w:sz w:val="24"/>
                <w:szCs w:val="24"/>
              </w:rPr>
            </w:pPr>
            <w:r w:rsidRPr="00FE690E">
              <w:rPr>
                <w:rFonts w:ascii="Times New Roman" w:eastAsia="Times New Roman" w:hAnsi="Times New Roman" w:cs="Times New Roman"/>
                <w:b/>
                <w:bCs/>
                <w:sz w:val="24"/>
                <w:szCs w:val="24"/>
              </w:rPr>
              <w:t>Quy trình thẩm tra</w:t>
            </w:r>
            <w:r w:rsidRPr="00FE690E">
              <w:rPr>
                <w:rFonts w:ascii="Times New Roman" w:eastAsia="Times New Roman" w:hAnsi="Times New Roman" w:cs="Times New Roman"/>
                <w:sz w:val="24"/>
                <w:szCs w:val="24"/>
              </w:rPr>
              <w:t xml:space="preserve"> – 10 đ</w:t>
            </w:r>
          </w:p>
          <w:p w14:paraId="2E1C4044" w14:textId="3AA689CC" w:rsidR="00FE690E" w:rsidRPr="00FE690E" w:rsidRDefault="00FE690E" w:rsidP="0001275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Có nêu rõ các bước thẩm tra theo quy định (thiết kế, dự toán, pháp lý)</w:t>
            </w:r>
            <w:r>
              <w:rPr>
                <w:rFonts w:ascii="Times New Roman" w:eastAsia="Times New Roman" w:hAnsi="Times New Roman" w:cs="Times New Roman"/>
                <w:sz w:val="24"/>
                <w:szCs w:val="24"/>
              </w:rPr>
              <w:t>:</w:t>
            </w:r>
            <w:r w:rsidRPr="00FE690E">
              <w:rPr>
                <w:rFonts w:ascii="Times New Roman" w:eastAsia="Times New Roman" w:hAnsi="Times New Roman" w:cs="Times New Roman"/>
                <w:sz w:val="24"/>
                <w:szCs w:val="24"/>
              </w:rPr>
              <w:t xml:space="preserve"> 10 đ</w:t>
            </w:r>
          </w:p>
          <w:p w14:paraId="0CDA4EBE" w14:textId="569BAE55" w:rsidR="00FE690E" w:rsidRPr="00FE690E" w:rsidRDefault="00FE690E" w:rsidP="0001275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Nếu chỉ mô tả chung chung</w:t>
            </w: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8 đ</w:t>
            </w:r>
          </w:p>
          <w:p w14:paraId="2E0B80ED" w14:textId="26D3BA43" w:rsidR="00FE690E" w:rsidRPr="00FE690E" w:rsidRDefault="00FE690E" w:rsidP="0001275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Không có</w:t>
            </w: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0 đ</w:t>
            </w:r>
          </w:p>
          <w:p w14:paraId="0A5DDCE4" w14:textId="229D7901" w:rsidR="00FE690E" w:rsidRPr="00FE690E" w:rsidRDefault="00FE690E" w:rsidP="00012753">
            <w:pPr>
              <w:spacing w:after="0" w:line="264" w:lineRule="auto"/>
              <w:rPr>
                <w:rFonts w:ascii="Times New Roman" w:eastAsia="Times New Roman" w:hAnsi="Times New Roman" w:cs="Times New Roman"/>
                <w:sz w:val="24"/>
                <w:szCs w:val="24"/>
              </w:rPr>
            </w:pPr>
            <w:r w:rsidRPr="00FE690E">
              <w:rPr>
                <w:rFonts w:ascii="Times New Roman" w:eastAsia="Times New Roman" w:hAnsi="Times New Roman" w:cs="Times New Roman"/>
                <w:b/>
                <w:bCs/>
                <w:sz w:val="24"/>
                <w:szCs w:val="24"/>
              </w:rPr>
              <w:lastRenderedPageBreak/>
              <w:t>Kế hoạch phối hợp &amp; báo cáo</w:t>
            </w:r>
            <w:r w:rsidRPr="00FE690E">
              <w:rPr>
                <w:rFonts w:ascii="Times New Roman" w:eastAsia="Times New Roman" w:hAnsi="Times New Roman" w:cs="Times New Roman"/>
                <w:sz w:val="24"/>
                <w:szCs w:val="24"/>
              </w:rPr>
              <w:t xml:space="preserve"> – 5 điểm</w:t>
            </w:r>
          </w:p>
          <w:p w14:paraId="4DEFD3AB" w14:textId="2E319137" w:rsidR="00FE690E" w:rsidRPr="00FE690E" w:rsidRDefault="00FE690E" w:rsidP="0001275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Có nêu cách phối hợp, báo cáo cho CĐT</w:t>
            </w: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5 đ</w:t>
            </w:r>
          </w:p>
          <w:p w14:paraId="049833D9" w14:textId="48CF0E5D" w:rsidR="00FE690E" w:rsidRPr="00FE690E" w:rsidRDefault="00FE690E" w:rsidP="0001275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Nếu ghi chung chung</w:t>
            </w: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đ</w:t>
            </w:r>
          </w:p>
          <w:p w14:paraId="32926C2D" w14:textId="5CDB75E2" w:rsidR="00C66FDC" w:rsidRPr="00BE40E3" w:rsidRDefault="00FE690E" w:rsidP="00012753">
            <w:pPr>
              <w:spacing w:after="0" w:line="264" w:lineRule="auto"/>
              <w:rPr>
                <w:rFonts w:ascii="Times New Roman" w:hAnsi="Times New Roman" w:cs="Times New Roman"/>
                <w:color w:val="000000" w:themeColor="text1"/>
                <w:sz w:val="24"/>
                <w:szCs w:val="24"/>
                <w:lang w:val="vi-VN"/>
              </w:rPr>
            </w:pP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Không có</w:t>
            </w:r>
            <w:r>
              <w:rPr>
                <w:rFonts w:ascii="Times New Roman" w:eastAsia="Times New Roman" w:hAnsi="Times New Roman" w:cs="Times New Roman"/>
                <w:sz w:val="24"/>
                <w:szCs w:val="24"/>
              </w:rPr>
              <w:t xml:space="preserve">: </w:t>
            </w:r>
            <w:r w:rsidRPr="00FE690E">
              <w:rPr>
                <w:rFonts w:ascii="Times New Roman" w:eastAsia="Times New Roman" w:hAnsi="Times New Roman" w:cs="Times New Roman"/>
                <w:sz w:val="24"/>
                <w:szCs w:val="24"/>
              </w:rPr>
              <w:t>0 đ.</w:t>
            </w:r>
          </w:p>
        </w:tc>
      </w:tr>
      <w:tr w:rsidR="005A459B" w:rsidRPr="00BE40E3" w14:paraId="73C0E2D9" w14:textId="77777777" w:rsidTr="00A714FE">
        <w:tc>
          <w:tcPr>
            <w:tcW w:w="1101" w:type="dxa"/>
          </w:tcPr>
          <w:p w14:paraId="38396EDE" w14:textId="16A96C03" w:rsidR="00C66FDC" w:rsidRPr="00BE40E3" w:rsidRDefault="001F13F7" w:rsidP="00012753">
            <w:pPr>
              <w:spacing w:after="0" w:line="264" w:lineRule="auto"/>
              <w:jc w:val="center"/>
              <w:rPr>
                <w:rFonts w:ascii="Times New Roman" w:hAnsi="Times New Roman" w:cs="Times New Roman"/>
                <w:color w:val="000000" w:themeColor="text1"/>
                <w:sz w:val="24"/>
                <w:szCs w:val="24"/>
              </w:rPr>
            </w:pPr>
            <w:r w:rsidRPr="000F6166">
              <w:rPr>
                <w:rFonts w:ascii="Times New Roman" w:eastAsia="Times New Roman" w:hAnsi="Times New Roman" w:cs="Times New Roman"/>
                <w:b/>
                <w:bCs/>
                <w:sz w:val="24"/>
                <w:szCs w:val="24"/>
              </w:rPr>
              <w:lastRenderedPageBreak/>
              <w:t>Tiến độ</w:t>
            </w:r>
          </w:p>
        </w:tc>
        <w:tc>
          <w:tcPr>
            <w:tcW w:w="3011" w:type="dxa"/>
          </w:tcPr>
          <w:p w14:paraId="6F07D416" w14:textId="69C528C3" w:rsidR="00F233E4" w:rsidRPr="00BE40E3" w:rsidRDefault="00466ABB" w:rsidP="00012753">
            <w:pPr>
              <w:spacing w:after="0" w:line="264" w:lineRule="auto"/>
              <w:jc w:val="both"/>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w:t>
            </w:r>
            <w:r w:rsidR="00F233E4" w:rsidRPr="00BE40E3">
              <w:rPr>
                <w:rFonts w:ascii="Times New Roman" w:hAnsi="Times New Roman" w:cs="Times New Roman"/>
                <w:color w:val="000000" w:themeColor="text1"/>
                <w:sz w:val="24"/>
                <w:szCs w:val="24"/>
              </w:rPr>
              <w:t xml:space="preserve"> </w:t>
            </w:r>
            <w:r w:rsidR="006D1798" w:rsidRPr="00BE40E3">
              <w:rPr>
                <w:rFonts w:ascii="Times New Roman" w:hAnsi="Times New Roman" w:cs="Times New Roman"/>
                <w:color w:val="000000" w:themeColor="text1"/>
                <w:sz w:val="24"/>
                <w:szCs w:val="24"/>
              </w:rPr>
              <w:t xml:space="preserve">Nộp báo cáo thẩm tra TKCS: trong vòng </w:t>
            </w:r>
            <w:r w:rsidR="006D1798" w:rsidRPr="00BE40E3">
              <w:rPr>
                <w:rFonts w:ascii="Times New Roman" w:hAnsi="Times New Roman" w:cs="Times New Roman"/>
                <w:b/>
                <w:bCs/>
                <w:color w:val="000000" w:themeColor="text1"/>
                <w:sz w:val="24"/>
                <w:szCs w:val="24"/>
              </w:rPr>
              <w:t>10 ngày</w:t>
            </w:r>
            <w:r w:rsidR="006D1798" w:rsidRPr="00BE40E3">
              <w:rPr>
                <w:rFonts w:ascii="Times New Roman" w:hAnsi="Times New Roman" w:cs="Times New Roman"/>
                <w:color w:val="000000" w:themeColor="text1"/>
                <w:sz w:val="24"/>
                <w:szCs w:val="24"/>
              </w:rPr>
              <w:t xml:space="preserve"> kể từ ngày ký hợp đồng</w:t>
            </w:r>
            <w:r w:rsidR="00F233E4" w:rsidRPr="00BE40E3">
              <w:rPr>
                <w:rFonts w:ascii="Times New Roman" w:hAnsi="Times New Roman" w:cs="Times New Roman"/>
                <w:color w:val="000000" w:themeColor="text1"/>
                <w:sz w:val="24"/>
                <w:szCs w:val="24"/>
              </w:rPr>
              <w:t>.</w:t>
            </w:r>
          </w:p>
          <w:p w14:paraId="0E5F1E15" w14:textId="47F6CE05" w:rsidR="00466ABB" w:rsidRPr="00BE40E3" w:rsidRDefault="00F233E4" w:rsidP="00012753">
            <w:pPr>
              <w:spacing w:after="0" w:line="264" w:lineRule="auto"/>
              <w:jc w:val="center"/>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rPr>
              <w:t xml:space="preserve">- </w:t>
            </w:r>
            <w:r w:rsidR="006D1798" w:rsidRPr="00BE40E3">
              <w:rPr>
                <w:rFonts w:ascii="Times New Roman" w:hAnsi="Times New Roman" w:cs="Times New Roman"/>
                <w:color w:val="000000" w:themeColor="text1"/>
                <w:sz w:val="24"/>
                <w:szCs w:val="24"/>
              </w:rPr>
              <w:t xml:space="preserve">Nộp báo cáo thẩm tra TKKT &amp; BVTC, báo cáo thẩm tra dự toán: trong vòng </w:t>
            </w:r>
            <w:r w:rsidR="006D1798" w:rsidRPr="00BE40E3">
              <w:rPr>
                <w:rFonts w:ascii="Times New Roman" w:hAnsi="Times New Roman" w:cs="Times New Roman"/>
                <w:b/>
                <w:bCs/>
                <w:color w:val="000000" w:themeColor="text1"/>
                <w:sz w:val="24"/>
                <w:szCs w:val="24"/>
              </w:rPr>
              <w:t>30 ngày</w:t>
            </w:r>
            <w:r w:rsidR="006D1798" w:rsidRPr="00BE40E3">
              <w:rPr>
                <w:rFonts w:ascii="Times New Roman" w:hAnsi="Times New Roman" w:cs="Times New Roman"/>
                <w:color w:val="000000" w:themeColor="text1"/>
                <w:sz w:val="24"/>
                <w:szCs w:val="24"/>
              </w:rPr>
              <w:t xml:space="preserve"> kể từ khi TKCS được duyệt</w:t>
            </w:r>
            <w:r w:rsidR="00466ABB" w:rsidRPr="00BE40E3">
              <w:rPr>
                <w:rFonts w:ascii="Times New Roman" w:hAnsi="Times New Roman" w:cs="Times New Roman"/>
                <w:color w:val="000000" w:themeColor="text1"/>
                <w:sz w:val="24"/>
                <w:szCs w:val="24"/>
              </w:rPr>
              <w:t>.</w:t>
            </w:r>
          </w:p>
        </w:tc>
        <w:tc>
          <w:tcPr>
            <w:tcW w:w="992" w:type="dxa"/>
          </w:tcPr>
          <w:p w14:paraId="7211C087" w14:textId="34C047A0" w:rsidR="00C66FDC" w:rsidRPr="00BE40E3" w:rsidRDefault="00A855CC"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2</w:t>
            </w:r>
            <w:r w:rsidR="00466ABB" w:rsidRPr="00BE40E3">
              <w:rPr>
                <w:rFonts w:ascii="Times New Roman" w:hAnsi="Times New Roman" w:cs="Times New Roman"/>
                <w:color w:val="000000" w:themeColor="text1"/>
                <w:sz w:val="24"/>
                <w:szCs w:val="24"/>
              </w:rPr>
              <w:t>0</w:t>
            </w:r>
          </w:p>
        </w:tc>
        <w:tc>
          <w:tcPr>
            <w:tcW w:w="1134" w:type="dxa"/>
          </w:tcPr>
          <w:p w14:paraId="2E13DE06" w14:textId="2151557F" w:rsidR="00C66FDC" w:rsidRPr="00BE40E3" w:rsidRDefault="00466ABB" w:rsidP="00012753">
            <w:pPr>
              <w:spacing w:after="0" w:line="264" w:lineRule="auto"/>
              <w:jc w:val="center"/>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lang w:val="vi-VN"/>
              </w:rPr>
              <w:t>15</w:t>
            </w:r>
          </w:p>
        </w:tc>
        <w:tc>
          <w:tcPr>
            <w:tcW w:w="3544" w:type="dxa"/>
          </w:tcPr>
          <w:p w14:paraId="2987E027" w14:textId="3F56DE94" w:rsidR="00466ABB" w:rsidRPr="00BE40E3" w:rsidRDefault="00AA714C" w:rsidP="00012753">
            <w:pPr>
              <w:spacing w:after="0" w:line="264" w:lineRule="auto"/>
              <w:jc w:val="center"/>
              <w:rPr>
                <w:rFonts w:ascii="Times New Roman" w:hAnsi="Times New Roman" w:cs="Times New Roman"/>
                <w:color w:val="000000" w:themeColor="text1"/>
                <w:sz w:val="24"/>
                <w:szCs w:val="24"/>
                <w:lang w:val="vi-VN"/>
              </w:rPr>
            </w:pPr>
            <w:r w:rsidRPr="00BE40E3">
              <w:rPr>
                <w:rFonts w:ascii="Times New Roman" w:hAnsi="Times New Roman" w:cs="Times New Roman"/>
                <w:color w:val="000000" w:themeColor="text1"/>
                <w:sz w:val="24"/>
                <w:szCs w:val="24"/>
              </w:rPr>
              <w:t>Đúng/nhanh hơn</w:t>
            </w:r>
            <w:r w:rsidR="00266A8C" w:rsidRPr="00BE40E3">
              <w:rPr>
                <w:rFonts w:ascii="Times New Roman" w:hAnsi="Times New Roman" w:cs="Times New Roman"/>
                <w:color w:val="000000" w:themeColor="text1"/>
                <w:sz w:val="24"/>
                <w:szCs w:val="24"/>
                <w:lang w:val="vi-VN"/>
              </w:rPr>
              <w:t xml:space="preserve"> </w:t>
            </w:r>
            <w:r w:rsidRPr="00BE40E3">
              <w:rPr>
                <w:rFonts w:ascii="Times New Roman" w:hAnsi="Times New Roman" w:cs="Times New Roman"/>
                <w:color w:val="000000" w:themeColor="text1"/>
                <w:sz w:val="24"/>
                <w:szCs w:val="24"/>
              </w:rPr>
              <w:t>=</w:t>
            </w:r>
            <w:r w:rsidR="00266A8C" w:rsidRPr="00BE40E3">
              <w:rPr>
                <w:rFonts w:ascii="Times New Roman" w:hAnsi="Times New Roman" w:cs="Times New Roman"/>
                <w:color w:val="000000" w:themeColor="text1"/>
                <w:sz w:val="24"/>
                <w:szCs w:val="24"/>
                <w:lang w:val="vi-VN"/>
              </w:rPr>
              <w:t xml:space="preserve"> </w:t>
            </w:r>
            <w:r w:rsidR="00466ABB" w:rsidRPr="00BE40E3">
              <w:rPr>
                <w:rFonts w:ascii="Times New Roman" w:hAnsi="Times New Roman" w:cs="Times New Roman"/>
                <w:color w:val="000000" w:themeColor="text1"/>
                <w:sz w:val="24"/>
                <w:szCs w:val="24"/>
                <w:lang w:val="vi-VN"/>
              </w:rPr>
              <w:t>2</w:t>
            </w:r>
            <w:r w:rsidRPr="00BE40E3">
              <w:rPr>
                <w:rFonts w:ascii="Times New Roman" w:hAnsi="Times New Roman" w:cs="Times New Roman"/>
                <w:color w:val="000000" w:themeColor="text1"/>
                <w:sz w:val="24"/>
                <w:szCs w:val="24"/>
              </w:rPr>
              <w:t>0</w:t>
            </w:r>
            <w:r w:rsidR="00D44D05" w:rsidRPr="00BE40E3">
              <w:rPr>
                <w:rFonts w:ascii="Times New Roman" w:hAnsi="Times New Roman" w:cs="Times New Roman"/>
                <w:color w:val="000000" w:themeColor="text1"/>
                <w:sz w:val="24"/>
                <w:szCs w:val="24"/>
                <w:lang w:val="vi-VN"/>
              </w:rPr>
              <w:t xml:space="preserve"> điểm</w:t>
            </w:r>
            <w:r w:rsidRPr="00BE40E3">
              <w:rPr>
                <w:rFonts w:ascii="Times New Roman" w:hAnsi="Times New Roman" w:cs="Times New Roman"/>
                <w:color w:val="000000" w:themeColor="text1"/>
                <w:sz w:val="24"/>
                <w:szCs w:val="24"/>
              </w:rPr>
              <w:t xml:space="preserve">; </w:t>
            </w:r>
          </w:p>
          <w:p w14:paraId="4B396412" w14:textId="403C2BF7" w:rsidR="00C66FDC" w:rsidRPr="00BE40E3" w:rsidRDefault="00466ABB"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lang w:val="vi-VN"/>
              </w:rPr>
              <w:t>C</w:t>
            </w:r>
            <w:r w:rsidRPr="00BE40E3">
              <w:rPr>
                <w:rFonts w:ascii="Times New Roman" w:hAnsi="Times New Roman" w:cs="Times New Roman"/>
                <w:color w:val="000000" w:themeColor="text1"/>
                <w:sz w:val="24"/>
                <w:szCs w:val="24"/>
              </w:rPr>
              <w:t>hậm</w:t>
            </w:r>
            <w:r w:rsidRPr="00BE40E3">
              <w:rPr>
                <w:rFonts w:ascii="Times New Roman" w:hAnsi="Times New Roman" w:cs="Times New Roman"/>
                <w:color w:val="000000" w:themeColor="text1"/>
                <w:sz w:val="24"/>
                <w:szCs w:val="24"/>
                <w:lang w:val="vi-VN"/>
              </w:rPr>
              <w:t xml:space="preserve"> 1 ngày trừ 1 điểm</w:t>
            </w:r>
          </w:p>
        </w:tc>
      </w:tr>
      <w:tr w:rsidR="001F13F7" w:rsidRPr="00BE40E3" w14:paraId="12A83851" w14:textId="77777777" w:rsidTr="00A714FE">
        <w:tc>
          <w:tcPr>
            <w:tcW w:w="1101" w:type="dxa"/>
          </w:tcPr>
          <w:p w14:paraId="78E5BA0E" w14:textId="04075E42" w:rsidR="001F13F7" w:rsidRPr="00BE40E3" w:rsidRDefault="001F13F7" w:rsidP="00012753">
            <w:pPr>
              <w:spacing w:after="0" w:line="264" w:lineRule="auto"/>
              <w:jc w:val="center"/>
              <w:rPr>
                <w:rFonts w:ascii="Times New Roman" w:eastAsia="Times New Roman" w:hAnsi="Times New Roman" w:cs="Times New Roman"/>
                <w:b/>
                <w:bCs/>
                <w:sz w:val="24"/>
                <w:szCs w:val="24"/>
              </w:rPr>
            </w:pPr>
            <w:r w:rsidRPr="000F6166">
              <w:rPr>
                <w:rFonts w:ascii="Times New Roman" w:eastAsia="Times New Roman" w:hAnsi="Times New Roman" w:cs="Times New Roman"/>
                <w:b/>
                <w:bCs/>
                <w:sz w:val="24"/>
                <w:szCs w:val="24"/>
              </w:rPr>
              <w:t>Cam kết chất lượng &amp; Bảo mật</w:t>
            </w:r>
          </w:p>
        </w:tc>
        <w:tc>
          <w:tcPr>
            <w:tcW w:w="3011" w:type="dxa"/>
          </w:tcPr>
          <w:p w14:paraId="201FB269" w14:textId="3CA414F4" w:rsidR="001F13F7" w:rsidRPr="00BE40E3" w:rsidRDefault="001F13F7" w:rsidP="00012753">
            <w:pPr>
              <w:spacing w:after="0" w:line="264" w:lineRule="auto"/>
              <w:jc w:val="both"/>
              <w:rPr>
                <w:rFonts w:ascii="Times New Roman" w:hAnsi="Times New Roman" w:cs="Times New Roman"/>
                <w:color w:val="000000" w:themeColor="text1"/>
                <w:sz w:val="24"/>
                <w:szCs w:val="24"/>
              </w:rPr>
            </w:pPr>
            <w:r w:rsidRPr="000F6166">
              <w:rPr>
                <w:rFonts w:ascii="Times New Roman" w:eastAsia="Times New Roman" w:hAnsi="Times New Roman" w:cs="Times New Roman"/>
                <w:sz w:val="24"/>
                <w:szCs w:val="24"/>
              </w:rPr>
              <w:t xml:space="preserve">Cam kết bảo mật, chịu trách nhiệm kết quả, hiệu chỉnh khi cơ quan yêu cầu </w:t>
            </w:r>
          </w:p>
        </w:tc>
        <w:tc>
          <w:tcPr>
            <w:tcW w:w="992" w:type="dxa"/>
          </w:tcPr>
          <w:p w14:paraId="7B0C1B6A" w14:textId="2A5617A7" w:rsidR="001F13F7" w:rsidRPr="00BE40E3" w:rsidRDefault="006D1798"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10</w:t>
            </w:r>
          </w:p>
        </w:tc>
        <w:tc>
          <w:tcPr>
            <w:tcW w:w="1134" w:type="dxa"/>
          </w:tcPr>
          <w:p w14:paraId="1A84B755" w14:textId="43D61B10" w:rsidR="001F13F7" w:rsidRPr="00BE40E3" w:rsidRDefault="006D1798"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7</w:t>
            </w:r>
          </w:p>
        </w:tc>
        <w:tc>
          <w:tcPr>
            <w:tcW w:w="3544" w:type="dxa"/>
          </w:tcPr>
          <w:p w14:paraId="065AAFC5" w14:textId="01553377" w:rsidR="001F13F7" w:rsidRPr="00BE40E3" w:rsidRDefault="001F13F7"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Có văn bản cam kết: 10 đ</w:t>
            </w:r>
          </w:p>
          <w:p w14:paraId="7079FB3D" w14:textId="40AE7F44" w:rsidR="001F13F7" w:rsidRPr="00BE40E3" w:rsidRDefault="001F13F7" w:rsidP="00012753">
            <w:pPr>
              <w:spacing w:after="0" w:line="264" w:lineRule="auto"/>
              <w:jc w:val="center"/>
              <w:rPr>
                <w:rFonts w:ascii="Times New Roman" w:hAnsi="Times New Roman" w:cs="Times New Roman"/>
                <w:color w:val="000000" w:themeColor="text1"/>
                <w:sz w:val="24"/>
                <w:szCs w:val="24"/>
              </w:rPr>
            </w:pPr>
            <w:r w:rsidRPr="00BE40E3">
              <w:rPr>
                <w:rFonts w:ascii="Times New Roman" w:hAnsi="Times New Roman" w:cs="Times New Roman"/>
                <w:color w:val="000000" w:themeColor="text1"/>
                <w:sz w:val="24"/>
                <w:szCs w:val="24"/>
              </w:rPr>
              <w:t>Không có: 0 đ</w:t>
            </w:r>
          </w:p>
        </w:tc>
      </w:tr>
    </w:tbl>
    <w:p w14:paraId="4A944039" w14:textId="0E404E0A" w:rsidR="00C13538" w:rsidRDefault="00AA714C" w:rsidP="00012753">
      <w:pPr>
        <w:spacing w:after="0" w:line="264" w:lineRule="auto"/>
        <w:jc w:val="both"/>
        <w:rPr>
          <w:rFonts w:ascii="Times New Roman" w:hAnsi="Times New Roman" w:cs="Times New Roman"/>
          <w:color w:val="000000" w:themeColor="text1"/>
          <w:sz w:val="26"/>
          <w:szCs w:val="26"/>
          <w:lang w:val="vi-VN"/>
        </w:rPr>
      </w:pPr>
      <w:r w:rsidRPr="005A459B">
        <w:rPr>
          <w:rFonts w:ascii="Times New Roman" w:hAnsi="Times New Roman" w:cs="Times New Roman"/>
          <w:color w:val="000000" w:themeColor="text1"/>
          <w:sz w:val="26"/>
          <w:szCs w:val="26"/>
        </w:rPr>
        <w:br/>
      </w:r>
      <w:r w:rsidRPr="005A459B">
        <w:rPr>
          <w:rFonts w:ascii="Times New Roman" w:hAnsi="Times New Roman" w:cs="Times New Roman"/>
          <w:b/>
          <w:bCs/>
          <w:color w:val="000000" w:themeColor="text1"/>
          <w:sz w:val="26"/>
          <w:szCs w:val="26"/>
        </w:rPr>
        <w:t>Nguyên tắc</w:t>
      </w:r>
      <w:r w:rsidR="00D44D05" w:rsidRPr="005A459B">
        <w:rPr>
          <w:rFonts w:ascii="Times New Roman" w:hAnsi="Times New Roman" w:cs="Times New Roman"/>
          <w:b/>
          <w:bCs/>
          <w:color w:val="000000" w:themeColor="text1"/>
          <w:sz w:val="26"/>
          <w:szCs w:val="26"/>
          <w:lang w:val="vi-VN"/>
        </w:rPr>
        <w:t xml:space="preserve"> đánh giá</w:t>
      </w:r>
      <w:r w:rsidRPr="005A459B">
        <w:rPr>
          <w:rFonts w:ascii="Times New Roman" w:hAnsi="Times New Roman" w:cs="Times New Roman"/>
          <w:color w:val="000000" w:themeColor="text1"/>
          <w:sz w:val="26"/>
          <w:szCs w:val="26"/>
        </w:rPr>
        <w:t xml:space="preserve">: </w:t>
      </w:r>
      <w:r w:rsidR="005A459B" w:rsidRPr="005A459B">
        <w:rPr>
          <w:rFonts w:ascii="Times New Roman" w:hAnsi="Times New Roman" w:cs="Times New Roman"/>
          <w:color w:val="000000" w:themeColor="text1"/>
          <w:sz w:val="26"/>
          <w:szCs w:val="26"/>
          <w:lang w:val="vi-VN"/>
        </w:rPr>
        <w:t xml:space="preserve">Nhà thầu phải đạt số điểm tối thiểu </w:t>
      </w:r>
      <w:r w:rsidR="00931A35">
        <w:rPr>
          <w:rFonts w:ascii="Times New Roman" w:hAnsi="Times New Roman" w:cs="Times New Roman"/>
          <w:color w:val="000000" w:themeColor="text1"/>
          <w:sz w:val="26"/>
          <w:szCs w:val="26"/>
          <w:lang w:val="vi-VN"/>
        </w:rPr>
        <w:t xml:space="preserve">cho </w:t>
      </w:r>
      <w:r w:rsidR="005A459B" w:rsidRPr="005A459B">
        <w:rPr>
          <w:rFonts w:ascii="Times New Roman" w:hAnsi="Times New Roman" w:cs="Times New Roman"/>
          <w:color w:val="000000" w:themeColor="text1"/>
          <w:sz w:val="26"/>
          <w:szCs w:val="26"/>
          <w:lang w:val="vi-VN"/>
        </w:rPr>
        <w:t>từng tiêu chí và tổng</w:t>
      </w:r>
      <w:r w:rsidR="00931A35">
        <w:rPr>
          <w:rFonts w:ascii="Times New Roman" w:hAnsi="Times New Roman" w:cs="Times New Roman"/>
          <w:color w:val="000000" w:themeColor="text1"/>
          <w:sz w:val="26"/>
          <w:szCs w:val="26"/>
          <w:lang w:val="vi-VN"/>
        </w:rPr>
        <w:t xml:space="preserve"> điểm </w:t>
      </w:r>
      <w:r w:rsidR="005A459B" w:rsidRPr="005A459B">
        <w:rPr>
          <w:rFonts w:ascii="Times New Roman" w:hAnsi="Times New Roman" w:cs="Times New Roman"/>
          <w:color w:val="000000" w:themeColor="text1"/>
          <w:sz w:val="26"/>
          <w:szCs w:val="26"/>
          <w:lang w:val="vi-VN"/>
        </w:rPr>
        <w:t xml:space="preserve"> ≥</w:t>
      </w:r>
      <w:r w:rsidR="00E922D7">
        <w:rPr>
          <w:rFonts w:ascii="Times New Roman" w:hAnsi="Times New Roman" w:cs="Times New Roman"/>
          <w:color w:val="000000" w:themeColor="text1"/>
          <w:sz w:val="26"/>
          <w:szCs w:val="26"/>
          <w:lang w:val="vi-VN"/>
        </w:rPr>
        <w:t xml:space="preserve"> </w:t>
      </w:r>
      <w:r w:rsidR="00C726F9">
        <w:rPr>
          <w:rFonts w:ascii="Times New Roman" w:hAnsi="Times New Roman" w:cs="Times New Roman"/>
          <w:color w:val="000000" w:themeColor="text1"/>
          <w:sz w:val="26"/>
          <w:szCs w:val="26"/>
        </w:rPr>
        <w:t>72</w:t>
      </w:r>
      <w:r w:rsidR="005A459B" w:rsidRPr="005A459B">
        <w:rPr>
          <w:rFonts w:ascii="Times New Roman" w:hAnsi="Times New Roman" w:cs="Times New Roman"/>
          <w:color w:val="000000" w:themeColor="text1"/>
          <w:sz w:val="26"/>
          <w:szCs w:val="26"/>
          <w:lang w:val="vi-VN"/>
        </w:rPr>
        <w:t xml:space="preserve">/100 điểm </w:t>
      </w:r>
      <w:r w:rsidR="000572D0">
        <w:rPr>
          <w:rFonts w:ascii="Times New Roman" w:hAnsi="Times New Roman" w:cs="Times New Roman"/>
          <w:color w:val="000000" w:themeColor="text1"/>
          <w:sz w:val="26"/>
          <w:szCs w:val="26"/>
        </w:rPr>
        <w:t>sẽ</w:t>
      </w:r>
      <w:r w:rsidR="005A459B" w:rsidRPr="005A459B">
        <w:rPr>
          <w:rFonts w:ascii="Times New Roman" w:hAnsi="Times New Roman" w:cs="Times New Roman"/>
          <w:color w:val="000000" w:themeColor="text1"/>
          <w:sz w:val="26"/>
          <w:szCs w:val="26"/>
          <w:lang w:val="vi-VN"/>
        </w:rPr>
        <w:t xml:space="preserve"> được</w:t>
      </w:r>
      <w:r w:rsidR="000572D0">
        <w:rPr>
          <w:rFonts w:ascii="Times New Roman" w:hAnsi="Times New Roman" w:cs="Times New Roman"/>
          <w:color w:val="000000" w:themeColor="text1"/>
          <w:sz w:val="26"/>
          <w:szCs w:val="26"/>
        </w:rPr>
        <w:t xml:space="preserve"> vào vòng</w:t>
      </w:r>
      <w:r w:rsidR="005A459B" w:rsidRPr="005A459B">
        <w:rPr>
          <w:rFonts w:ascii="Times New Roman" w:hAnsi="Times New Roman" w:cs="Times New Roman"/>
          <w:color w:val="000000" w:themeColor="text1"/>
          <w:sz w:val="26"/>
          <w:szCs w:val="26"/>
          <w:lang w:val="vi-VN"/>
        </w:rPr>
        <w:t xml:space="preserve"> đánh giá </w:t>
      </w:r>
      <w:r w:rsidR="00C726F9">
        <w:rPr>
          <w:rFonts w:ascii="Times New Roman" w:hAnsi="Times New Roman" w:cs="Times New Roman"/>
          <w:color w:val="000000" w:themeColor="text1"/>
          <w:sz w:val="26"/>
          <w:szCs w:val="26"/>
        </w:rPr>
        <w:t>tài chính</w:t>
      </w:r>
      <w:r w:rsidR="005A459B" w:rsidRPr="005A459B">
        <w:rPr>
          <w:rFonts w:ascii="Times New Roman" w:hAnsi="Times New Roman" w:cs="Times New Roman"/>
          <w:color w:val="000000" w:themeColor="text1"/>
          <w:sz w:val="26"/>
          <w:szCs w:val="26"/>
          <w:lang w:val="vi-VN"/>
        </w:rPr>
        <w:t>.</w:t>
      </w:r>
    </w:p>
    <w:p w14:paraId="611D5841" w14:textId="77777777" w:rsidR="00C13538" w:rsidRDefault="00C13538" w:rsidP="00012753">
      <w:pPr>
        <w:spacing w:after="0" w:line="264" w:lineRule="auto"/>
        <w:rPr>
          <w:rFonts w:ascii="Times New Roman" w:hAnsi="Times New Roman" w:cs="Times New Roman"/>
          <w:color w:val="000000" w:themeColor="text1"/>
          <w:sz w:val="26"/>
          <w:szCs w:val="26"/>
          <w:lang w:val="vi-VN"/>
        </w:rPr>
      </w:pPr>
    </w:p>
    <w:p w14:paraId="7746773F" w14:textId="7EEE1418" w:rsidR="00E82E67" w:rsidRPr="000F6166" w:rsidRDefault="00504E25" w:rsidP="00012753">
      <w:pPr>
        <w:spacing w:after="0" w:line="264" w:lineRule="auto"/>
        <w:jc w:val="both"/>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6</w:t>
      </w:r>
      <w:r w:rsidR="00E82E67" w:rsidRPr="000F6166">
        <w:rPr>
          <w:rFonts w:ascii="Times New Roman" w:hAnsi="Times New Roman" w:cs="Times New Roman"/>
          <w:b/>
          <w:bCs/>
          <w:i/>
          <w:iCs/>
          <w:color w:val="000000" w:themeColor="text1"/>
          <w:sz w:val="26"/>
          <w:szCs w:val="26"/>
        </w:rPr>
        <w:t>.3. Đánh giá tài chính</w:t>
      </w:r>
    </w:p>
    <w:p w14:paraId="6559A9C4" w14:textId="78CE7A04" w:rsidR="00E82E67" w:rsidRPr="000F6166" w:rsidRDefault="00E82E67" w:rsidP="00012753">
      <w:p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F6166">
        <w:rPr>
          <w:rFonts w:ascii="Times New Roman" w:hAnsi="Times New Roman" w:cs="Times New Roman"/>
          <w:color w:val="000000" w:themeColor="text1"/>
          <w:sz w:val="26"/>
          <w:szCs w:val="26"/>
        </w:rPr>
        <w:t>So sánh giá dự thầu</w:t>
      </w:r>
      <w:r w:rsidR="00750FCD">
        <w:rPr>
          <w:rFonts w:ascii="Times New Roman" w:hAnsi="Times New Roman" w:cs="Times New Roman"/>
          <w:color w:val="000000" w:themeColor="text1"/>
          <w:sz w:val="26"/>
          <w:szCs w:val="26"/>
        </w:rPr>
        <w:t xml:space="preserve"> </w:t>
      </w:r>
      <w:r w:rsidR="00750FCD" w:rsidRPr="00912782">
        <w:rPr>
          <w:rFonts w:ascii="Times New Roman" w:hAnsi="Times New Roman"/>
          <w:sz w:val="26"/>
          <w:szCs w:val="26"/>
          <w:lang w:val="sv-SE"/>
        </w:rPr>
        <w:t>sau sửa lỗi và hiệu chỉnh sai lệch trừ giá trị giảm giá (nếu có)</w:t>
      </w:r>
      <w:r w:rsidRPr="000F6166">
        <w:rPr>
          <w:rFonts w:ascii="Times New Roman" w:hAnsi="Times New Roman" w:cs="Times New Roman"/>
          <w:color w:val="000000" w:themeColor="text1"/>
          <w:sz w:val="26"/>
          <w:szCs w:val="26"/>
        </w:rPr>
        <w:t>, loại bỏ</w:t>
      </w:r>
      <w:r w:rsidR="00750FCD">
        <w:rPr>
          <w:rFonts w:ascii="Times New Roman" w:hAnsi="Times New Roman" w:cs="Times New Roman"/>
          <w:color w:val="000000" w:themeColor="text1"/>
          <w:sz w:val="26"/>
          <w:szCs w:val="26"/>
        </w:rPr>
        <w:t xml:space="preserve"> hoặc làm rõ</w:t>
      </w:r>
      <w:r w:rsidRPr="000F6166">
        <w:rPr>
          <w:rFonts w:ascii="Times New Roman" w:hAnsi="Times New Roman" w:cs="Times New Roman"/>
          <w:color w:val="000000" w:themeColor="text1"/>
          <w:sz w:val="26"/>
          <w:szCs w:val="26"/>
        </w:rPr>
        <w:t xml:space="preserve"> giá bất thường.</w:t>
      </w:r>
    </w:p>
    <w:p w14:paraId="3BD2A409" w14:textId="0646FF28" w:rsidR="00E82E67" w:rsidRPr="000F6166" w:rsidRDefault="00E82E67" w:rsidP="00012753">
      <w:p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F6166">
        <w:rPr>
          <w:rFonts w:ascii="Times New Roman" w:hAnsi="Times New Roman" w:cs="Times New Roman"/>
          <w:color w:val="000000" w:themeColor="text1"/>
          <w:sz w:val="26"/>
          <w:szCs w:val="26"/>
        </w:rPr>
        <w:t>Xếp hạng theo giá thấp nhất trong nhóm đạt kỹ thuật.</w:t>
      </w:r>
    </w:p>
    <w:p w14:paraId="1B17B34E" w14:textId="77777777" w:rsidR="00E82E67" w:rsidRDefault="00E82E67" w:rsidP="00012753">
      <w:pPr>
        <w:spacing w:after="0" w:line="264" w:lineRule="auto"/>
        <w:rPr>
          <w:rFonts w:ascii="Times New Roman" w:hAnsi="Times New Roman" w:cs="Times New Roman"/>
          <w:color w:val="000000" w:themeColor="text1"/>
          <w:sz w:val="26"/>
          <w:szCs w:val="26"/>
          <w:lang w:val="vi-VN"/>
        </w:rPr>
      </w:pPr>
    </w:p>
    <w:p w14:paraId="217EF6C7" w14:textId="3DAD5BC2" w:rsidR="00C67B00" w:rsidRDefault="00504E25" w:rsidP="00012753">
      <w:pPr>
        <w:pStyle w:val="Heading1"/>
        <w:spacing w:before="0" w:line="264"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7</w:t>
      </w:r>
      <w:r w:rsidR="00C67B00" w:rsidRPr="005A459B">
        <w:rPr>
          <w:rFonts w:ascii="Times New Roman" w:hAnsi="Times New Roman" w:cs="Times New Roman"/>
          <w:color w:val="000000" w:themeColor="text1"/>
          <w:sz w:val="26"/>
          <w:szCs w:val="26"/>
        </w:rPr>
        <w:t xml:space="preserve">. </w:t>
      </w:r>
      <w:r w:rsidR="00C67B00">
        <w:rPr>
          <w:rFonts w:ascii="Times New Roman" w:hAnsi="Times New Roman" w:cs="Times New Roman"/>
          <w:color w:val="000000" w:themeColor="text1"/>
          <w:sz w:val="26"/>
          <w:szCs w:val="26"/>
        </w:rPr>
        <w:t>T</w:t>
      </w:r>
      <w:r w:rsidR="001448E8">
        <w:rPr>
          <w:rFonts w:ascii="Times New Roman" w:hAnsi="Times New Roman" w:cs="Times New Roman"/>
          <w:color w:val="000000" w:themeColor="text1"/>
          <w:sz w:val="26"/>
          <w:szCs w:val="26"/>
        </w:rPr>
        <w:t>hành</w:t>
      </w:r>
      <w:r w:rsidR="001448E8">
        <w:rPr>
          <w:rFonts w:ascii="Times New Roman" w:hAnsi="Times New Roman" w:cs="Times New Roman"/>
          <w:color w:val="000000" w:themeColor="text1"/>
          <w:sz w:val="26"/>
          <w:szCs w:val="26"/>
          <w:lang w:val="vi-VN"/>
        </w:rPr>
        <w:t xml:space="preserve"> phần </w:t>
      </w:r>
      <w:r w:rsidR="00C67B00">
        <w:rPr>
          <w:rFonts w:ascii="Times New Roman" w:hAnsi="Times New Roman" w:cs="Times New Roman"/>
          <w:color w:val="000000" w:themeColor="text1"/>
          <w:sz w:val="26"/>
          <w:szCs w:val="26"/>
          <w:lang w:val="vi-VN"/>
        </w:rPr>
        <w:t>HSDT</w:t>
      </w:r>
    </w:p>
    <w:p w14:paraId="0C56A837" w14:textId="6A36A2C0" w:rsidR="00182E40" w:rsidRDefault="00504E25" w:rsidP="00012753">
      <w:pPr>
        <w:spacing w:after="0" w:line="264" w:lineRule="auto"/>
        <w:rPr>
          <w:rFonts w:ascii="Times New Roman" w:hAnsi="Times New Roman" w:cs="Times New Roman"/>
          <w:sz w:val="26"/>
          <w:szCs w:val="26"/>
        </w:rPr>
      </w:pPr>
      <w:r>
        <w:rPr>
          <w:rFonts w:ascii="Times New Roman" w:hAnsi="Times New Roman" w:cs="Times New Roman"/>
          <w:b/>
          <w:bCs/>
          <w:i/>
          <w:iCs/>
          <w:sz w:val="26"/>
          <w:szCs w:val="26"/>
        </w:rPr>
        <w:t>7</w:t>
      </w:r>
      <w:r w:rsidR="000572D0">
        <w:rPr>
          <w:rFonts w:ascii="Times New Roman" w:hAnsi="Times New Roman" w:cs="Times New Roman"/>
          <w:b/>
          <w:bCs/>
          <w:i/>
          <w:iCs/>
          <w:sz w:val="26"/>
          <w:szCs w:val="26"/>
        </w:rPr>
        <w:t>.</w:t>
      </w:r>
      <w:r w:rsidR="00840E08" w:rsidRPr="00E922D7">
        <w:rPr>
          <w:rFonts w:ascii="Times New Roman" w:hAnsi="Times New Roman" w:cs="Times New Roman"/>
          <w:b/>
          <w:bCs/>
          <w:i/>
          <w:iCs/>
          <w:sz w:val="26"/>
          <w:szCs w:val="26"/>
        </w:rPr>
        <w:t>1. Hồ sơ pháp lý &amp; kinh nghiệm</w:t>
      </w:r>
      <w:r w:rsidR="00840E08" w:rsidRPr="00E922D7">
        <w:rPr>
          <w:rFonts w:ascii="Times New Roman" w:hAnsi="Times New Roman" w:cs="Times New Roman"/>
          <w:b/>
          <w:bCs/>
          <w:i/>
          <w:iCs/>
          <w:sz w:val="26"/>
          <w:szCs w:val="26"/>
        </w:rPr>
        <w:br/>
      </w:r>
      <w:r w:rsidR="00840E08" w:rsidRPr="00840E08">
        <w:rPr>
          <w:rFonts w:ascii="Times New Roman" w:hAnsi="Times New Roman" w:cs="Times New Roman"/>
          <w:sz w:val="26"/>
          <w:szCs w:val="26"/>
        </w:rPr>
        <w:t xml:space="preserve">   - Giấy đăng ký kinh doanh phù hợp lĩnh vực (</w:t>
      </w:r>
      <w:r w:rsidR="00182E40" w:rsidRPr="00182E40">
        <w:rPr>
          <w:rFonts w:ascii="Times New Roman" w:hAnsi="Times New Roman" w:cs="Times New Roman"/>
          <w:sz w:val="26"/>
          <w:szCs w:val="26"/>
        </w:rPr>
        <w:t>tư vấn xây dựng/thẩm tra thiết kế</w:t>
      </w:r>
      <w:r w:rsidR="00840E08" w:rsidRPr="00840E08">
        <w:rPr>
          <w:rFonts w:ascii="Times New Roman" w:hAnsi="Times New Roman" w:cs="Times New Roman"/>
          <w:sz w:val="26"/>
          <w:szCs w:val="26"/>
        </w:rPr>
        <w:t>).</w:t>
      </w:r>
      <w:r w:rsidR="00840E08" w:rsidRPr="00840E08">
        <w:rPr>
          <w:rFonts w:ascii="Times New Roman" w:hAnsi="Times New Roman" w:cs="Times New Roman"/>
          <w:sz w:val="26"/>
          <w:szCs w:val="26"/>
        </w:rPr>
        <w:br/>
        <w:t xml:space="preserve">   </w:t>
      </w:r>
      <w:r w:rsidR="00182E40">
        <w:rPr>
          <w:rFonts w:ascii="Times New Roman" w:hAnsi="Times New Roman" w:cs="Times New Roman"/>
          <w:sz w:val="26"/>
          <w:szCs w:val="26"/>
        </w:rPr>
        <w:t xml:space="preserve">- </w:t>
      </w:r>
      <w:r w:rsidR="00182E40" w:rsidRPr="00182E40">
        <w:rPr>
          <w:rFonts w:ascii="Times New Roman" w:hAnsi="Times New Roman" w:cs="Times New Roman"/>
          <w:sz w:val="26"/>
          <w:szCs w:val="26"/>
        </w:rPr>
        <w:t>Chứng chỉ năng lực hoạt động xây dựng phù hợp (tư vấn thẩm tra).</w:t>
      </w:r>
    </w:p>
    <w:p w14:paraId="11ACA1ED" w14:textId="77777777" w:rsidR="00C23E00" w:rsidRDefault="00840E08" w:rsidP="00012753">
      <w:pPr>
        <w:spacing w:after="0" w:line="264" w:lineRule="auto"/>
        <w:ind w:firstLine="142"/>
        <w:rPr>
          <w:rFonts w:ascii="Times New Roman" w:hAnsi="Times New Roman" w:cs="Times New Roman"/>
          <w:sz w:val="26"/>
          <w:szCs w:val="26"/>
        </w:rPr>
      </w:pPr>
      <w:r w:rsidRPr="00840E08">
        <w:rPr>
          <w:rFonts w:ascii="Times New Roman" w:hAnsi="Times New Roman" w:cs="Times New Roman"/>
          <w:sz w:val="26"/>
          <w:szCs w:val="26"/>
        </w:rPr>
        <w:t xml:space="preserve">- Ít nhất </w:t>
      </w:r>
      <w:r w:rsidR="00182E40" w:rsidRPr="000572D0">
        <w:rPr>
          <w:rFonts w:ascii="Times New Roman" w:hAnsi="Times New Roman" w:cs="Times New Roman"/>
          <w:sz w:val="26"/>
          <w:szCs w:val="26"/>
        </w:rPr>
        <w:t>01 hợp đồng thẩm tra</w:t>
      </w:r>
      <w:r w:rsidR="00182E40" w:rsidRPr="00182E40">
        <w:rPr>
          <w:rFonts w:ascii="Times New Roman" w:hAnsi="Times New Roman" w:cs="Times New Roman"/>
          <w:sz w:val="26"/>
          <w:szCs w:val="26"/>
        </w:rPr>
        <w:t xml:space="preserve"> hồ sơ thiết kế &amp; dự toán công trình dân dụng tương tự trong 2 năm gần nhất (2024, 2025), kèm biên bản nghiệm thu hoặc xác nhận hoàn thành</w:t>
      </w:r>
      <w:r w:rsidRPr="00840E08">
        <w:rPr>
          <w:rFonts w:ascii="Times New Roman" w:hAnsi="Times New Roman" w:cs="Times New Roman"/>
          <w:sz w:val="26"/>
          <w:szCs w:val="26"/>
        </w:rPr>
        <w:t>.</w:t>
      </w:r>
      <w:r w:rsidR="008A7B2F" w:rsidRPr="00182E40">
        <w:rPr>
          <w:rFonts w:ascii="Times New Roman" w:hAnsi="Times New Roman" w:cs="Times New Roman"/>
          <w:sz w:val="26"/>
          <w:szCs w:val="26"/>
        </w:rPr>
        <w:t xml:space="preserve"> </w:t>
      </w:r>
    </w:p>
    <w:p w14:paraId="1DCC1CD9" w14:textId="7A74B452" w:rsidR="00182E40" w:rsidRDefault="00840E08" w:rsidP="00012753">
      <w:pPr>
        <w:spacing w:after="0" w:line="264" w:lineRule="auto"/>
        <w:ind w:firstLine="142"/>
        <w:rPr>
          <w:rFonts w:ascii="Times New Roman" w:hAnsi="Times New Roman" w:cs="Times New Roman"/>
          <w:sz w:val="26"/>
          <w:szCs w:val="26"/>
          <w:lang w:val="vi-VN"/>
        </w:rPr>
      </w:pPr>
      <w:r w:rsidRPr="00840E08">
        <w:rPr>
          <w:rFonts w:ascii="Times New Roman" w:hAnsi="Times New Roman" w:cs="Times New Roman"/>
          <w:sz w:val="26"/>
          <w:szCs w:val="26"/>
        </w:rPr>
        <w:br/>
      </w:r>
      <w:r w:rsidR="00504E25">
        <w:rPr>
          <w:rFonts w:ascii="Times New Roman" w:hAnsi="Times New Roman" w:cs="Times New Roman"/>
          <w:b/>
          <w:bCs/>
          <w:i/>
          <w:iCs/>
          <w:sz w:val="26"/>
          <w:szCs w:val="26"/>
        </w:rPr>
        <w:t>7</w:t>
      </w:r>
      <w:r w:rsidR="000572D0">
        <w:rPr>
          <w:rFonts w:ascii="Times New Roman" w:hAnsi="Times New Roman" w:cs="Times New Roman"/>
          <w:b/>
          <w:bCs/>
          <w:i/>
          <w:iCs/>
          <w:sz w:val="26"/>
          <w:szCs w:val="26"/>
        </w:rPr>
        <w:t>.</w:t>
      </w:r>
      <w:r w:rsidRPr="00E922D7">
        <w:rPr>
          <w:rFonts w:ascii="Times New Roman" w:hAnsi="Times New Roman" w:cs="Times New Roman"/>
          <w:b/>
          <w:bCs/>
          <w:i/>
          <w:iCs/>
          <w:sz w:val="26"/>
          <w:szCs w:val="26"/>
        </w:rPr>
        <w:t>2. Hồ sơ nhân sự</w:t>
      </w:r>
    </w:p>
    <w:p w14:paraId="15A3AEC6" w14:textId="7DDA5D95" w:rsidR="00C726F9" w:rsidRPr="00C726F9" w:rsidRDefault="007D78FC" w:rsidP="00012753">
      <w:pPr>
        <w:spacing w:after="0" w:line="264" w:lineRule="auto"/>
        <w:ind w:firstLine="142"/>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Danh sách nhân sự chủ chốt:</w:t>
      </w:r>
    </w:p>
    <w:p w14:paraId="43748D17" w14:textId="0B0AEAD7" w:rsidR="00C726F9" w:rsidRPr="00C726F9" w:rsidRDefault="007D78FC" w:rsidP="00012753">
      <w:pPr>
        <w:spacing w:after="0" w:line="264" w:lineRule="auto"/>
        <w:ind w:left="567"/>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Họ tên</w:t>
      </w:r>
    </w:p>
    <w:p w14:paraId="695576CE" w14:textId="757C40DE" w:rsidR="00C726F9" w:rsidRPr="00C726F9" w:rsidRDefault="007D78FC" w:rsidP="00012753">
      <w:pPr>
        <w:spacing w:after="0" w:line="264" w:lineRule="auto"/>
        <w:ind w:left="567"/>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Chức danh (Chủ trì thẩm tra, Kỹ sư MEP, Kỹ sư kinh tế xây dựng, Kỹ sư PCCC – nếu có)</w:t>
      </w:r>
    </w:p>
    <w:p w14:paraId="0EBBB9AB" w14:textId="11334458" w:rsidR="00C726F9" w:rsidRPr="00C726F9" w:rsidRDefault="007D78FC" w:rsidP="00012753">
      <w:pPr>
        <w:spacing w:after="0" w:line="264" w:lineRule="auto"/>
        <w:ind w:left="567"/>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Kinh nghiệm (số năm, công trình tiêu biểu)</w:t>
      </w:r>
    </w:p>
    <w:p w14:paraId="52CEA020" w14:textId="634C8F55" w:rsidR="00C726F9" w:rsidRPr="00C726F9" w:rsidRDefault="007D78FC" w:rsidP="00012753">
      <w:pPr>
        <w:spacing w:after="0" w:line="264" w:lineRule="auto"/>
        <w:ind w:left="567"/>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Chứng chỉ hành nghề</w:t>
      </w:r>
    </w:p>
    <w:p w14:paraId="5BE1BEA5" w14:textId="54F60017" w:rsidR="00C726F9" w:rsidRPr="00C726F9" w:rsidRDefault="007D78FC" w:rsidP="00012753">
      <w:pPr>
        <w:spacing w:after="0" w:line="264" w:lineRule="auto"/>
        <w:ind w:firstLine="142"/>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Bản sao chứng chỉ hành nghề (đủ 3 mảng: kết cấu, MEP, định giá; PCCC nếu có).</w:t>
      </w:r>
    </w:p>
    <w:p w14:paraId="19FB31C1" w14:textId="77777777" w:rsidR="00C23E00" w:rsidRDefault="007D78FC" w:rsidP="00012753">
      <w:pPr>
        <w:spacing w:after="0" w:line="264" w:lineRule="auto"/>
        <w:ind w:firstLine="142"/>
        <w:rPr>
          <w:rFonts w:ascii="Times New Roman" w:hAnsi="Times New Roman" w:cs="Times New Roman"/>
          <w:sz w:val="26"/>
          <w:szCs w:val="26"/>
        </w:rPr>
      </w:pPr>
      <w:r>
        <w:rPr>
          <w:rFonts w:ascii="Times New Roman" w:hAnsi="Times New Roman" w:cs="Times New Roman"/>
          <w:sz w:val="26"/>
          <w:szCs w:val="26"/>
        </w:rPr>
        <w:t xml:space="preserve">- </w:t>
      </w:r>
      <w:r w:rsidR="00C726F9" w:rsidRPr="00C726F9">
        <w:rPr>
          <w:rFonts w:ascii="Times New Roman" w:hAnsi="Times New Roman" w:cs="Times New Roman"/>
          <w:sz w:val="26"/>
          <w:szCs w:val="26"/>
        </w:rPr>
        <w:t>Cam kết tham gia: 1 trang, ký tên từng người.</w:t>
      </w:r>
    </w:p>
    <w:p w14:paraId="264AFC12" w14:textId="0F458E67" w:rsidR="007D78FC" w:rsidRPr="000572D0" w:rsidRDefault="00840E08" w:rsidP="00012753">
      <w:pPr>
        <w:spacing w:after="0" w:line="264" w:lineRule="auto"/>
        <w:ind w:firstLine="142"/>
        <w:rPr>
          <w:rFonts w:ascii="Times New Roman" w:hAnsi="Times New Roman" w:cs="Times New Roman"/>
          <w:sz w:val="26"/>
          <w:szCs w:val="26"/>
        </w:rPr>
      </w:pPr>
      <w:r w:rsidRPr="00840E08">
        <w:rPr>
          <w:rFonts w:ascii="Times New Roman" w:hAnsi="Times New Roman" w:cs="Times New Roman"/>
          <w:sz w:val="26"/>
          <w:szCs w:val="26"/>
        </w:rPr>
        <w:lastRenderedPageBreak/>
        <w:br/>
      </w:r>
      <w:r w:rsidR="00504E25">
        <w:rPr>
          <w:rFonts w:ascii="Times New Roman" w:hAnsi="Times New Roman" w:cs="Times New Roman"/>
          <w:b/>
          <w:bCs/>
          <w:i/>
          <w:iCs/>
          <w:sz w:val="26"/>
          <w:szCs w:val="26"/>
        </w:rPr>
        <w:t>7</w:t>
      </w:r>
      <w:r w:rsidR="000572D0">
        <w:rPr>
          <w:rFonts w:ascii="Times New Roman" w:hAnsi="Times New Roman" w:cs="Times New Roman"/>
          <w:b/>
          <w:bCs/>
          <w:i/>
          <w:iCs/>
          <w:sz w:val="26"/>
          <w:szCs w:val="26"/>
        </w:rPr>
        <w:t>.</w:t>
      </w:r>
      <w:r w:rsidRPr="00E922D7">
        <w:rPr>
          <w:rFonts w:ascii="Times New Roman" w:hAnsi="Times New Roman" w:cs="Times New Roman"/>
          <w:b/>
          <w:bCs/>
          <w:i/>
          <w:iCs/>
          <w:sz w:val="26"/>
          <w:szCs w:val="26"/>
        </w:rPr>
        <w:t>3. Hồ sơ đề xuất kỹ thuật &amp; tài chính</w:t>
      </w:r>
      <w:r w:rsidRPr="00E922D7">
        <w:rPr>
          <w:rFonts w:ascii="Times New Roman" w:hAnsi="Times New Roman" w:cs="Times New Roman"/>
          <w:b/>
          <w:bCs/>
          <w:i/>
          <w:iCs/>
          <w:sz w:val="26"/>
          <w:szCs w:val="26"/>
        </w:rPr>
        <w:br/>
      </w:r>
      <w:r w:rsidRPr="00840E08">
        <w:rPr>
          <w:rFonts w:ascii="Times New Roman" w:hAnsi="Times New Roman" w:cs="Times New Roman"/>
          <w:sz w:val="26"/>
          <w:szCs w:val="26"/>
        </w:rPr>
        <w:t xml:space="preserve">- Thuyết minh </w:t>
      </w:r>
      <w:r w:rsidR="00182E40" w:rsidRPr="00942D4D">
        <w:rPr>
          <w:rFonts w:ascii="Times New Roman" w:hAnsi="Times New Roman" w:cs="Times New Roman"/>
          <w:sz w:val="26"/>
          <w:szCs w:val="26"/>
        </w:rPr>
        <w:t>phương pháp thẩm tra</w:t>
      </w:r>
      <w:r w:rsidR="00182E40" w:rsidRPr="00A94C82">
        <w:rPr>
          <w:rFonts w:ascii="Times New Roman" w:hAnsi="Times New Roman" w:cs="Times New Roman"/>
          <w:sz w:val="26"/>
          <w:szCs w:val="26"/>
        </w:rPr>
        <w:t>, căn cứ pháp lý, cách rà soát QCVN/TCVN, PCCC, ME</w:t>
      </w:r>
      <w:r w:rsidRPr="00840E08">
        <w:rPr>
          <w:rFonts w:ascii="Times New Roman" w:hAnsi="Times New Roman" w:cs="Times New Roman"/>
          <w:sz w:val="26"/>
          <w:szCs w:val="26"/>
        </w:rPr>
        <w:t>.</w:t>
      </w:r>
      <w:r w:rsidRPr="00840E08">
        <w:rPr>
          <w:rFonts w:ascii="Times New Roman" w:hAnsi="Times New Roman" w:cs="Times New Roman"/>
          <w:sz w:val="26"/>
          <w:szCs w:val="26"/>
        </w:rPr>
        <w:br/>
        <w:t>- Tiến độ thực hiện</w:t>
      </w:r>
      <w:r w:rsidR="00446031">
        <w:rPr>
          <w:rFonts w:ascii="Times New Roman" w:hAnsi="Times New Roman" w:cs="Times New Roman"/>
          <w:sz w:val="26"/>
          <w:szCs w:val="26"/>
          <w:lang w:val="vi-VN"/>
        </w:rPr>
        <w:t>.</w:t>
      </w:r>
      <w:r w:rsidRPr="00840E08">
        <w:rPr>
          <w:rFonts w:ascii="Times New Roman" w:hAnsi="Times New Roman" w:cs="Times New Roman"/>
          <w:sz w:val="26"/>
          <w:szCs w:val="26"/>
        </w:rPr>
        <w:br/>
        <w:t>- Bảng BOQ đã điền đơn giá – thành tiền</w:t>
      </w:r>
      <w:r w:rsidR="00446031">
        <w:rPr>
          <w:rFonts w:ascii="Times New Roman" w:hAnsi="Times New Roman" w:cs="Times New Roman"/>
          <w:sz w:val="26"/>
          <w:szCs w:val="26"/>
          <w:lang w:val="vi-VN"/>
        </w:rPr>
        <w:t xml:space="preserve"> và các điều khoản về giá.</w:t>
      </w:r>
    </w:p>
    <w:p w14:paraId="0E549190" w14:textId="26B27A23" w:rsidR="007D78FC" w:rsidRDefault="007D78FC" w:rsidP="00012753">
      <w:pPr>
        <w:spacing w:after="0" w:line="264"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840E08">
        <w:rPr>
          <w:rFonts w:ascii="Times New Roman" w:hAnsi="Times New Roman" w:cs="Times New Roman"/>
          <w:sz w:val="26"/>
          <w:szCs w:val="26"/>
        </w:rPr>
        <w:t>Thư chào giá, cam kết hiệu lực HSDT ≥</w:t>
      </w:r>
      <w:r>
        <w:rPr>
          <w:rFonts w:ascii="Times New Roman" w:hAnsi="Times New Roman" w:cs="Times New Roman"/>
          <w:sz w:val="26"/>
          <w:szCs w:val="26"/>
        </w:rPr>
        <w:t xml:space="preserve"> 3</w:t>
      </w:r>
      <w:r w:rsidRPr="00840E08">
        <w:rPr>
          <w:rFonts w:ascii="Times New Roman" w:hAnsi="Times New Roman" w:cs="Times New Roman"/>
          <w:sz w:val="26"/>
          <w:szCs w:val="26"/>
        </w:rPr>
        <w:t>0 ngày</w:t>
      </w:r>
      <w:r w:rsidRPr="007D78FC">
        <w:rPr>
          <w:rFonts w:ascii="Times New Roman" w:hAnsi="Times New Roman" w:cs="Times New Roman"/>
          <w:sz w:val="26"/>
          <w:szCs w:val="26"/>
        </w:rPr>
        <w:t xml:space="preserve"> kể từ ngày </w:t>
      </w:r>
      <w:r>
        <w:rPr>
          <w:rFonts w:ascii="Times New Roman" w:hAnsi="Times New Roman" w:cs="Times New Roman"/>
          <w:sz w:val="26"/>
          <w:szCs w:val="26"/>
        </w:rPr>
        <w:t>đóng thầu</w:t>
      </w:r>
      <w:r w:rsidRPr="007D78FC">
        <w:rPr>
          <w:rFonts w:ascii="Times New Roman" w:hAnsi="Times New Roman" w:cs="Times New Roman"/>
          <w:sz w:val="26"/>
          <w:szCs w:val="26"/>
        </w:rPr>
        <w:t>.</w:t>
      </w:r>
    </w:p>
    <w:p w14:paraId="4EDA1F4F" w14:textId="77777777" w:rsidR="00504E25" w:rsidRDefault="007D78FC" w:rsidP="00012753">
      <w:pPr>
        <w:spacing w:after="0" w:line="264" w:lineRule="auto"/>
        <w:rPr>
          <w:rFonts w:ascii="Times New Roman" w:hAnsi="Times New Roman" w:cs="Times New Roman"/>
          <w:sz w:val="26"/>
          <w:szCs w:val="26"/>
        </w:rPr>
      </w:pPr>
      <w:r>
        <w:rPr>
          <w:rFonts w:ascii="Times New Roman" w:hAnsi="Times New Roman" w:cs="Times New Roman"/>
          <w:sz w:val="26"/>
          <w:szCs w:val="26"/>
        </w:rPr>
        <w:t xml:space="preserve">- </w:t>
      </w:r>
      <w:r w:rsidRPr="000F6166">
        <w:rPr>
          <w:rFonts w:ascii="Times New Roman" w:hAnsi="Times New Roman" w:cs="Times New Roman"/>
          <w:sz w:val="26"/>
          <w:szCs w:val="26"/>
        </w:rPr>
        <w:t>Cam kết chất lượng &amp; Bảo mật</w:t>
      </w:r>
      <w:r>
        <w:rPr>
          <w:rFonts w:ascii="Times New Roman" w:hAnsi="Times New Roman" w:cs="Times New Roman"/>
          <w:sz w:val="26"/>
          <w:szCs w:val="26"/>
        </w:rPr>
        <w:t>.</w:t>
      </w:r>
    </w:p>
    <w:p w14:paraId="2F6791EE" w14:textId="77777777" w:rsidR="00504E25" w:rsidRDefault="00504E25" w:rsidP="00012753">
      <w:pPr>
        <w:spacing w:after="0" w:line="264" w:lineRule="auto"/>
        <w:rPr>
          <w:rFonts w:ascii="Times New Roman" w:hAnsi="Times New Roman" w:cs="Times New Roman"/>
          <w:sz w:val="26"/>
          <w:szCs w:val="26"/>
        </w:rPr>
      </w:pPr>
    </w:p>
    <w:p w14:paraId="335613A1" w14:textId="54B06CAA" w:rsidR="00504E25" w:rsidRPr="00504E25" w:rsidRDefault="00504E25" w:rsidP="00012753">
      <w:pPr>
        <w:pStyle w:val="Heading1"/>
        <w:spacing w:before="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8. </w:t>
      </w:r>
      <w:r w:rsidR="005A01DC">
        <w:rPr>
          <w:rFonts w:ascii="Times New Roman" w:hAnsi="Times New Roman" w:cs="Times New Roman"/>
          <w:color w:val="000000" w:themeColor="text1"/>
          <w:sz w:val="26"/>
          <w:szCs w:val="26"/>
        </w:rPr>
        <w:t xml:space="preserve">Phụ lục: </w:t>
      </w:r>
      <w:r w:rsidRPr="00504E25">
        <w:rPr>
          <w:rFonts w:ascii="Times New Roman" w:hAnsi="Times New Roman" w:cs="Times New Roman"/>
          <w:color w:val="000000" w:themeColor="text1"/>
          <w:sz w:val="26"/>
          <w:szCs w:val="26"/>
        </w:rPr>
        <w:t>Tài liệu</w:t>
      </w:r>
      <w:r w:rsidR="00A714FE">
        <w:rPr>
          <w:rFonts w:ascii="Times New Roman" w:hAnsi="Times New Roman" w:cs="Times New Roman"/>
          <w:color w:val="000000" w:themeColor="text1"/>
          <w:sz w:val="26"/>
          <w:szCs w:val="26"/>
        </w:rPr>
        <w:t xml:space="preserve"> k</w:t>
      </w:r>
      <w:r w:rsidR="005A01DC">
        <w:rPr>
          <w:rFonts w:ascii="Times New Roman" w:hAnsi="Times New Roman" w:cs="Times New Roman"/>
          <w:color w:val="000000" w:themeColor="text1"/>
          <w:sz w:val="26"/>
          <w:szCs w:val="26"/>
        </w:rPr>
        <w:t>è</w:t>
      </w:r>
      <w:r w:rsidR="00A714FE">
        <w:rPr>
          <w:rFonts w:ascii="Times New Roman" w:hAnsi="Times New Roman" w:cs="Times New Roman"/>
          <w:color w:val="000000" w:themeColor="text1"/>
          <w:sz w:val="26"/>
          <w:szCs w:val="26"/>
        </w:rPr>
        <w:t>m theo HSMT</w:t>
      </w:r>
      <w:r w:rsidRPr="00504E25">
        <w:rPr>
          <w:rFonts w:ascii="Times New Roman" w:hAnsi="Times New Roman" w:cs="Times New Roman"/>
          <w:color w:val="000000" w:themeColor="text1"/>
          <w:sz w:val="26"/>
          <w:szCs w:val="26"/>
        </w:rPr>
        <w:tab/>
      </w:r>
    </w:p>
    <w:p w14:paraId="418B00C1" w14:textId="39E430CB" w:rsidR="005A01DC" w:rsidRPr="005A01DC" w:rsidRDefault="005A01DC" w:rsidP="00012753">
      <w:pPr>
        <w:pStyle w:val="NormalWeb"/>
        <w:spacing w:before="0" w:beforeAutospacing="0" w:after="0" w:afterAutospacing="0" w:line="264" w:lineRule="auto"/>
        <w:rPr>
          <w:sz w:val="26"/>
          <w:szCs w:val="26"/>
        </w:rPr>
      </w:pPr>
      <w:r w:rsidRPr="005A01DC">
        <w:rPr>
          <w:sz w:val="26"/>
          <w:szCs w:val="26"/>
        </w:rPr>
        <w:t>Để Nhà thầu có cơ sở lập HSDT, Chủ đầu tư cung cấp các tài liệu tham chiếu sau đây:</w:t>
      </w:r>
    </w:p>
    <w:p w14:paraId="0CA8B433" w14:textId="131E87CB" w:rsidR="005A01DC" w:rsidRPr="005A01DC" w:rsidRDefault="005A01DC" w:rsidP="00012753">
      <w:pPr>
        <w:pStyle w:val="NormalWeb"/>
        <w:spacing w:before="0" w:beforeAutospacing="0" w:after="0" w:afterAutospacing="0" w:line="264" w:lineRule="auto"/>
        <w:ind w:left="284"/>
        <w:rPr>
          <w:sz w:val="26"/>
          <w:szCs w:val="26"/>
        </w:rPr>
      </w:pPr>
      <w:r w:rsidRPr="00012753">
        <w:rPr>
          <w:rStyle w:val="Strong"/>
          <w:b w:val="0"/>
          <w:bCs w:val="0"/>
          <w:sz w:val="26"/>
          <w:szCs w:val="26"/>
        </w:rPr>
        <w:t>- Quyết định số 3979/QĐ-UBND ngày 31/12/2024 của UBND tỉnh Bình Dương</w:t>
      </w:r>
      <w:r w:rsidRPr="005A01DC">
        <w:rPr>
          <w:sz w:val="26"/>
          <w:szCs w:val="26"/>
        </w:rPr>
        <w:t xml:space="preserve"> </w:t>
      </w:r>
      <w:r w:rsidR="00012753">
        <w:rPr>
          <w:sz w:val="26"/>
          <w:szCs w:val="26"/>
        </w:rPr>
        <w:t>-</w:t>
      </w:r>
      <w:r w:rsidRPr="005A01DC">
        <w:rPr>
          <w:sz w:val="26"/>
          <w:szCs w:val="26"/>
        </w:rPr>
        <w:t xml:space="preserve"> Chấp thuận chủ trương đầu tư Dự án Khu nhà ở xã hội Toàn Mỹ.</w:t>
      </w:r>
    </w:p>
    <w:p w14:paraId="3F15B1F7" w14:textId="296956F0" w:rsidR="005A01DC" w:rsidRPr="005A01DC" w:rsidRDefault="005A01DC" w:rsidP="00012753">
      <w:pPr>
        <w:pStyle w:val="NormalWeb"/>
        <w:spacing w:before="0" w:beforeAutospacing="0" w:after="0" w:afterAutospacing="0" w:line="264" w:lineRule="auto"/>
        <w:ind w:left="284"/>
        <w:rPr>
          <w:sz w:val="26"/>
          <w:szCs w:val="26"/>
        </w:rPr>
      </w:pPr>
      <w:r w:rsidRPr="00012753">
        <w:rPr>
          <w:rStyle w:val="Strong"/>
          <w:b w:val="0"/>
          <w:bCs w:val="0"/>
          <w:sz w:val="26"/>
          <w:szCs w:val="26"/>
        </w:rPr>
        <w:t>- Quyết định số 5231/QĐ-UBND ngày 25/06/2025 của UBND tỉnh Bình Dương</w:t>
      </w:r>
      <w:r w:rsidRPr="00012753">
        <w:rPr>
          <w:b/>
          <w:bCs/>
          <w:sz w:val="26"/>
          <w:szCs w:val="26"/>
        </w:rPr>
        <w:t xml:space="preserve"> </w:t>
      </w:r>
      <w:r w:rsidR="00012753">
        <w:rPr>
          <w:sz w:val="26"/>
          <w:szCs w:val="26"/>
        </w:rPr>
        <w:t>-</w:t>
      </w:r>
      <w:r w:rsidRPr="005A01DC">
        <w:rPr>
          <w:sz w:val="26"/>
          <w:szCs w:val="26"/>
        </w:rPr>
        <w:t xml:space="preserve"> Phê duyệt Quy hoạch chi tiết 1/500 Dự án Khu nhà ở xã hội Toàn Mỹ.</w:t>
      </w:r>
    </w:p>
    <w:p w14:paraId="3E59155D" w14:textId="2D835A76" w:rsidR="005A01DC" w:rsidRPr="005A01DC" w:rsidRDefault="005A01DC" w:rsidP="00012753">
      <w:pPr>
        <w:pStyle w:val="NormalWeb"/>
        <w:spacing w:before="0" w:beforeAutospacing="0" w:after="0" w:afterAutospacing="0" w:line="264" w:lineRule="auto"/>
        <w:ind w:left="284"/>
        <w:rPr>
          <w:sz w:val="26"/>
          <w:szCs w:val="26"/>
        </w:rPr>
      </w:pPr>
      <w:r w:rsidRPr="00012753">
        <w:rPr>
          <w:rStyle w:val="Strong"/>
          <w:b w:val="0"/>
          <w:bCs w:val="0"/>
          <w:sz w:val="26"/>
          <w:szCs w:val="26"/>
        </w:rPr>
        <w:t>- Thuyết minh tổng hợp Dự án Khu nhà ở xã hội Toàn Mỹ</w:t>
      </w:r>
      <w:r w:rsidRPr="005A01DC">
        <w:rPr>
          <w:sz w:val="26"/>
          <w:szCs w:val="26"/>
        </w:rPr>
        <w:t xml:space="preserve"> (file PDF).</w:t>
      </w:r>
    </w:p>
    <w:p w14:paraId="7A95794F" w14:textId="5728B8C3" w:rsidR="005A01DC" w:rsidRPr="005A01DC" w:rsidRDefault="005A01DC" w:rsidP="00012753">
      <w:pPr>
        <w:pStyle w:val="NormalWeb"/>
        <w:spacing w:before="0" w:beforeAutospacing="0" w:after="0" w:afterAutospacing="0" w:line="264" w:lineRule="auto"/>
        <w:ind w:left="284"/>
        <w:rPr>
          <w:sz w:val="26"/>
          <w:szCs w:val="26"/>
        </w:rPr>
      </w:pPr>
      <w:r w:rsidRPr="00012753">
        <w:rPr>
          <w:rStyle w:val="Strong"/>
          <w:b w:val="0"/>
          <w:bCs w:val="0"/>
          <w:sz w:val="26"/>
          <w:szCs w:val="26"/>
        </w:rPr>
        <w:t>- Bản vẽ trích lục Quy hoạch chi tiết 1/500</w:t>
      </w:r>
      <w:r w:rsidRPr="005A01DC">
        <w:rPr>
          <w:sz w:val="26"/>
          <w:szCs w:val="26"/>
        </w:rPr>
        <w:t xml:space="preserve"> (file PDF).</w:t>
      </w:r>
    </w:p>
    <w:p w14:paraId="640AB6B3" w14:textId="77777777" w:rsidR="005A01DC" w:rsidRPr="005A01DC" w:rsidRDefault="005A01DC" w:rsidP="00012753">
      <w:pPr>
        <w:spacing w:after="0" w:line="264" w:lineRule="auto"/>
        <w:jc w:val="both"/>
        <w:rPr>
          <w:rFonts w:ascii="Times New Roman" w:hAnsi="Times New Roman" w:cs="Times New Roman"/>
          <w:color w:val="000000" w:themeColor="text1"/>
          <w:sz w:val="26"/>
          <w:szCs w:val="26"/>
        </w:rPr>
      </w:pPr>
    </w:p>
    <w:p w14:paraId="654A44C1" w14:textId="77499030" w:rsidR="00182E40" w:rsidRDefault="005170C3" w:rsidP="00012753">
      <w:pPr>
        <w:spacing w:after="0" w:line="264" w:lineRule="auto"/>
      </w:pPr>
      <w:r>
        <w:pict w14:anchorId="3BF8E519">
          <v:rect id="_x0000_i1025" style="width:0;height:1.5pt" o:hralign="center" o:hrstd="t" o:hr="t" fillcolor="#a0a0a0" stroked="f"/>
        </w:pict>
      </w:r>
    </w:p>
    <w:sectPr w:rsidR="00182E40" w:rsidSect="00E922D7">
      <w:headerReference w:type="even" r:id="rId8"/>
      <w:headerReference w:type="default" r:id="rId9"/>
      <w:pgSz w:w="11901" w:h="16817"/>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2052" w14:textId="77777777" w:rsidR="005170C3" w:rsidRDefault="005170C3" w:rsidP="00E922D7">
      <w:pPr>
        <w:spacing w:after="0" w:line="240" w:lineRule="auto"/>
      </w:pPr>
      <w:r>
        <w:separator/>
      </w:r>
    </w:p>
  </w:endnote>
  <w:endnote w:type="continuationSeparator" w:id="0">
    <w:p w14:paraId="386D9465" w14:textId="77777777" w:rsidR="005170C3" w:rsidRDefault="005170C3" w:rsidP="00E9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C2A7" w14:textId="77777777" w:rsidR="005170C3" w:rsidRDefault="005170C3" w:rsidP="00E922D7">
      <w:pPr>
        <w:spacing w:after="0" w:line="240" w:lineRule="auto"/>
      </w:pPr>
      <w:r>
        <w:separator/>
      </w:r>
    </w:p>
  </w:footnote>
  <w:footnote w:type="continuationSeparator" w:id="0">
    <w:p w14:paraId="1839C8FD" w14:textId="77777777" w:rsidR="005170C3" w:rsidRDefault="005170C3" w:rsidP="00E92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715278"/>
      <w:docPartObj>
        <w:docPartGallery w:val="Page Numbers (Top of Page)"/>
        <w:docPartUnique/>
      </w:docPartObj>
    </w:sdtPr>
    <w:sdtEndPr>
      <w:rPr>
        <w:rStyle w:val="PageNumber"/>
      </w:rPr>
    </w:sdtEndPr>
    <w:sdtContent>
      <w:p w14:paraId="4FA9C8F2" w14:textId="63A70A63" w:rsidR="00E922D7" w:rsidRDefault="00E922D7" w:rsidP="00686E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sidR="005170C3">
          <w:rPr>
            <w:rStyle w:val="PageNumber"/>
          </w:rPr>
          <w:fldChar w:fldCharType="separate"/>
        </w:r>
        <w:r>
          <w:rPr>
            <w:rStyle w:val="PageNumber"/>
          </w:rPr>
          <w:fldChar w:fldCharType="end"/>
        </w:r>
      </w:p>
    </w:sdtContent>
  </w:sdt>
  <w:p w14:paraId="60C3B955" w14:textId="77777777" w:rsidR="00E922D7" w:rsidRDefault="00E9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635099109"/>
      <w:docPartObj>
        <w:docPartGallery w:val="Page Numbers (Top of Page)"/>
        <w:docPartUnique/>
      </w:docPartObj>
    </w:sdtPr>
    <w:sdtEndPr>
      <w:rPr>
        <w:rStyle w:val="PageNumber"/>
      </w:rPr>
    </w:sdtEndPr>
    <w:sdtContent>
      <w:p w14:paraId="6AF48BFA" w14:textId="6EE5EB5B" w:rsidR="00E922D7" w:rsidRPr="00E922D7" w:rsidRDefault="00E922D7" w:rsidP="00686EA1">
        <w:pPr>
          <w:pStyle w:val="Header"/>
          <w:framePr w:wrap="none" w:vAnchor="text" w:hAnchor="margin" w:xAlign="center" w:y="1"/>
          <w:rPr>
            <w:rStyle w:val="PageNumber"/>
            <w:rFonts w:ascii="Times New Roman" w:hAnsi="Times New Roman" w:cs="Times New Roman"/>
            <w:sz w:val="24"/>
            <w:szCs w:val="24"/>
          </w:rPr>
        </w:pPr>
        <w:r w:rsidRPr="00E922D7">
          <w:rPr>
            <w:rStyle w:val="PageNumber"/>
            <w:rFonts w:ascii="Times New Roman" w:hAnsi="Times New Roman" w:cs="Times New Roman"/>
            <w:sz w:val="24"/>
            <w:szCs w:val="24"/>
          </w:rPr>
          <w:fldChar w:fldCharType="begin"/>
        </w:r>
        <w:r w:rsidRPr="00E922D7">
          <w:rPr>
            <w:rStyle w:val="PageNumber"/>
            <w:rFonts w:ascii="Times New Roman" w:hAnsi="Times New Roman" w:cs="Times New Roman"/>
            <w:sz w:val="24"/>
            <w:szCs w:val="24"/>
          </w:rPr>
          <w:instrText xml:space="preserve"> PAGE </w:instrText>
        </w:r>
        <w:r w:rsidRPr="00E922D7">
          <w:rPr>
            <w:rStyle w:val="PageNumber"/>
            <w:rFonts w:ascii="Times New Roman" w:hAnsi="Times New Roman" w:cs="Times New Roman"/>
            <w:sz w:val="24"/>
            <w:szCs w:val="24"/>
          </w:rPr>
          <w:fldChar w:fldCharType="separate"/>
        </w:r>
        <w:r w:rsidRPr="00E922D7">
          <w:rPr>
            <w:rStyle w:val="PageNumber"/>
            <w:rFonts w:ascii="Times New Roman" w:hAnsi="Times New Roman" w:cs="Times New Roman"/>
            <w:noProof/>
            <w:sz w:val="24"/>
            <w:szCs w:val="24"/>
          </w:rPr>
          <w:t>1</w:t>
        </w:r>
        <w:r w:rsidRPr="00E922D7">
          <w:rPr>
            <w:rStyle w:val="PageNumber"/>
            <w:rFonts w:ascii="Times New Roman" w:hAnsi="Times New Roman" w:cs="Times New Roman"/>
            <w:sz w:val="24"/>
            <w:szCs w:val="24"/>
          </w:rPr>
          <w:fldChar w:fldCharType="end"/>
        </w:r>
      </w:p>
    </w:sdtContent>
  </w:sdt>
  <w:p w14:paraId="2D27CD1D" w14:textId="77777777" w:rsidR="00E922D7" w:rsidRDefault="00E9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9864FF"/>
    <w:multiLevelType w:val="multilevel"/>
    <w:tmpl w:val="9452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937CF"/>
    <w:multiLevelType w:val="multilevel"/>
    <w:tmpl w:val="A256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05FDF"/>
    <w:multiLevelType w:val="multilevel"/>
    <w:tmpl w:val="673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E1F92"/>
    <w:multiLevelType w:val="multilevel"/>
    <w:tmpl w:val="B05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4657B"/>
    <w:multiLevelType w:val="multilevel"/>
    <w:tmpl w:val="EBCE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1A19DD"/>
    <w:multiLevelType w:val="multilevel"/>
    <w:tmpl w:val="CED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63FBD"/>
    <w:multiLevelType w:val="multilevel"/>
    <w:tmpl w:val="F550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80366"/>
    <w:multiLevelType w:val="multilevel"/>
    <w:tmpl w:val="29F0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A412F"/>
    <w:multiLevelType w:val="multilevel"/>
    <w:tmpl w:val="B46A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F50A7"/>
    <w:multiLevelType w:val="multilevel"/>
    <w:tmpl w:val="D244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70DEB"/>
    <w:multiLevelType w:val="multilevel"/>
    <w:tmpl w:val="243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C5A83"/>
    <w:multiLevelType w:val="multilevel"/>
    <w:tmpl w:val="3BE0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454BC"/>
    <w:multiLevelType w:val="multilevel"/>
    <w:tmpl w:val="EB90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F68E7"/>
    <w:multiLevelType w:val="hybridMultilevel"/>
    <w:tmpl w:val="2FFAE090"/>
    <w:lvl w:ilvl="0" w:tplc="AA6CA608">
      <w:start w:val="1"/>
      <w:numFmt w:val="decimal"/>
      <w:suff w:val="space"/>
      <w:lvlText w:val="%1."/>
      <w:lvlJc w:val="left"/>
      <w:pPr>
        <w:ind w:left="216" w:firstLine="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546F60F6"/>
    <w:multiLevelType w:val="multilevel"/>
    <w:tmpl w:val="2E8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06E31"/>
    <w:multiLevelType w:val="hybridMultilevel"/>
    <w:tmpl w:val="C4987756"/>
    <w:lvl w:ilvl="0" w:tplc="38800430">
      <w:start w:val="1"/>
      <w:numFmt w:val="upperLetter"/>
      <w:lvlText w:val="%1."/>
      <w:lvlJc w:val="left"/>
      <w:pPr>
        <w:ind w:left="270" w:firstLine="0"/>
      </w:pPr>
      <w:rPr>
        <w:rFonts w:ascii="Times New Roman" w:eastAsiaTheme="minorHAnsi" w:hAnsi="Times New Roman" w:cs="Times New Roman" w:hint="default"/>
        <w:b/>
        <w:bCs/>
        <w:i w:val="0"/>
      </w:rPr>
    </w:lvl>
    <w:lvl w:ilvl="1" w:tplc="D5C0B5B2">
      <w:start w:val="1"/>
      <w:numFmt w:val="upperRoman"/>
      <w:suff w:val="space"/>
      <w:lvlText w:val="%2."/>
      <w:lvlJc w:val="right"/>
      <w:pPr>
        <w:ind w:left="720" w:firstLine="0"/>
      </w:pPr>
      <w:rPr>
        <w:rFonts w:hint="default"/>
        <w:b/>
        <w:color w:val="3333FF"/>
      </w:rPr>
    </w:lvl>
    <w:lvl w:ilvl="2" w:tplc="0409001B">
      <w:start w:val="1"/>
      <w:numFmt w:val="lowerRoman"/>
      <w:lvlText w:val="%3."/>
      <w:lvlJc w:val="right"/>
      <w:pPr>
        <w:ind w:left="2160" w:hanging="180"/>
      </w:pPr>
    </w:lvl>
    <w:lvl w:ilvl="3" w:tplc="3AF2C7C4">
      <w:start w:val="1"/>
      <w:numFmt w:val="decimal"/>
      <w:lvlText w:val="%4."/>
      <w:lvlJc w:val="left"/>
      <w:pPr>
        <w:ind w:left="1080" w:hanging="360"/>
      </w:pPr>
      <w:rPr>
        <w:rFonts w:ascii="Times New Roman" w:hAnsi="Times New Roman" w:cs="Times New Roman" w:hint="default"/>
        <w:i w:val="0"/>
        <w:strike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76411"/>
    <w:multiLevelType w:val="multilevel"/>
    <w:tmpl w:val="4328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131E1"/>
    <w:multiLevelType w:val="multilevel"/>
    <w:tmpl w:val="709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73072"/>
    <w:multiLevelType w:val="multilevel"/>
    <w:tmpl w:val="9ED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D4E6B"/>
    <w:multiLevelType w:val="multilevel"/>
    <w:tmpl w:val="6CE2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5567B"/>
    <w:multiLevelType w:val="multilevel"/>
    <w:tmpl w:val="070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774EF"/>
    <w:multiLevelType w:val="multilevel"/>
    <w:tmpl w:val="79A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0"/>
  </w:num>
  <w:num w:numId="11">
    <w:abstractNumId w:val="9"/>
  </w:num>
  <w:num w:numId="12">
    <w:abstractNumId w:val="16"/>
  </w:num>
  <w:num w:numId="13">
    <w:abstractNumId w:val="18"/>
  </w:num>
  <w:num w:numId="14">
    <w:abstractNumId w:val="19"/>
  </w:num>
  <w:num w:numId="15">
    <w:abstractNumId w:val="26"/>
  </w:num>
  <w:num w:numId="16">
    <w:abstractNumId w:val="27"/>
  </w:num>
  <w:num w:numId="17">
    <w:abstractNumId w:val="12"/>
  </w:num>
  <w:num w:numId="18">
    <w:abstractNumId w:val="13"/>
  </w:num>
  <w:num w:numId="19">
    <w:abstractNumId w:val="20"/>
  </w:num>
  <w:num w:numId="20">
    <w:abstractNumId w:val="15"/>
  </w:num>
  <w:num w:numId="21">
    <w:abstractNumId w:val="11"/>
  </w:num>
  <w:num w:numId="22">
    <w:abstractNumId w:val="28"/>
  </w:num>
  <w:num w:numId="23">
    <w:abstractNumId w:val="23"/>
  </w:num>
  <w:num w:numId="24">
    <w:abstractNumId w:val="14"/>
  </w:num>
  <w:num w:numId="25">
    <w:abstractNumId w:val="21"/>
  </w:num>
  <w:num w:numId="26">
    <w:abstractNumId w:val="29"/>
  </w:num>
  <w:num w:numId="27">
    <w:abstractNumId w:val="10"/>
  </w:num>
  <w:num w:numId="28">
    <w:abstractNumId w:val="24"/>
  </w:num>
  <w:num w:numId="29">
    <w:abstractNumId w:val="2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753"/>
    <w:rsid w:val="00034616"/>
    <w:rsid w:val="000572D0"/>
    <w:rsid w:val="0006063C"/>
    <w:rsid w:val="001448E8"/>
    <w:rsid w:val="0015074B"/>
    <w:rsid w:val="0016535C"/>
    <w:rsid w:val="00165CA3"/>
    <w:rsid w:val="00182E40"/>
    <w:rsid w:val="00191D99"/>
    <w:rsid w:val="001D69EC"/>
    <w:rsid w:val="001F13F7"/>
    <w:rsid w:val="00221D22"/>
    <w:rsid w:val="00266A8C"/>
    <w:rsid w:val="0029639D"/>
    <w:rsid w:val="002A5118"/>
    <w:rsid w:val="00326F90"/>
    <w:rsid w:val="003544C5"/>
    <w:rsid w:val="004306E7"/>
    <w:rsid w:val="00446031"/>
    <w:rsid w:val="00466ABB"/>
    <w:rsid w:val="004A5781"/>
    <w:rsid w:val="00504E25"/>
    <w:rsid w:val="005170C3"/>
    <w:rsid w:val="00572311"/>
    <w:rsid w:val="005A01DC"/>
    <w:rsid w:val="005A459B"/>
    <w:rsid w:val="00610D2F"/>
    <w:rsid w:val="00645E6A"/>
    <w:rsid w:val="00670F25"/>
    <w:rsid w:val="006D1798"/>
    <w:rsid w:val="00750FCD"/>
    <w:rsid w:val="007A6065"/>
    <w:rsid w:val="007C6113"/>
    <w:rsid w:val="007D78FC"/>
    <w:rsid w:val="00840E08"/>
    <w:rsid w:val="008A7B2F"/>
    <w:rsid w:val="008F380C"/>
    <w:rsid w:val="00921FEA"/>
    <w:rsid w:val="00931A35"/>
    <w:rsid w:val="00942D4D"/>
    <w:rsid w:val="00A3311A"/>
    <w:rsid w:val="00A714FE"/>
    <w:rsid w:val="00A7639B"/>
    <w:rsid w:val="00A855CC"/>
    <w:rsid w:val="00A94C82"/>
    <w:rsid w:val="00AA1D8D"/>
    <w:rsid w:val="00AA714C"/>
    <w:rsid w:val="00AF19AC"/>
    <w:rsid w:val="00B47730"/>
    <w:rsid w:val="00BE40E3"/>
    <w:rsid w:val="00BF592C"/>
    <w:rsid w:val="00C13538"/>
    <w:rsid w:val="00C23E00"/>
    <w:rsid w:val="00C66FDC"/>
    <w:rsid w:val="00C67B00"/>
    <w:rsid w:val="00C726F9"/>
    <w:rsid w:val="00C908B8"/>
    <w:rsid w:val="00CB0664"/>
    <w:rsid w:val="00D44D05"/>
    <w:rsid w:val="00D523CD"/>
    <w:rsid w:val="00DE5513"/>
    <w:rsid w:val="00E82E67"/>
    <w:rsid w:val="00E922D7"/>
    <w:rsid w:val="00EE6DC0"/>
    <w:rsid w:val="00F233E4"/>
    <w:rsid w:val="00FC693F"/>
    <w:rsid w:val="00FD2359"/>
    <w:rsid w:val="00FE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9EC51"/>
  <w14:defaultImageDpi w14:val="300"/>
  <w15:docId w15:val="{D1AE6A04-C1F1-F144-90AF-CD95B2B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E922D7"/>
  </w:style>
  <w:style w:type="paragraph" w:styleId="NormalWeb">
    <w:name w:val="Normal (Web)"/>
    <w:basedOn w:val="Normal"/>
    <w:uiPriority w:val="99"/>
    <w:unhideWhenUsed/>
    <w:rsid w:val="00266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524">
      <w:bodyDiv w:val="1"/>
      <w:marLeft w:val="0"/>
      <w:marRight w:val="0"/>
      <w:marTop w:val="0"/>
      <w:marBottom w:val="0"/>
      <w:divBdr>
        <w:top w:val="none" w:sz="0" w:space="0" w:color="auto"/>
        <w:left w:val="none" w:sz="0" w:space="0" w:color="auto"/>
        <w:bottom w:val="none" w:sz="0" w:space="0" w:color="auto"/>
        <w:right w:val="none" w:sz="0" w:space="0" w:color="auto"/>
      </w:divBdr>
    </w:div>
    <w:div w:id="57628045">
      <w:bodyDiv w:val="1"/>
      <w:marLeft w:val="0"/>
      <w:marRight w:val="0"/>
      <w:marTop w:val="0"/>
      <w:marBottom w:val="0"/>
      <w:divBdr>
        <w:top w:val="none" w:sz="0" w:space="0" w:color="auto"/>
        <w:left w:val="none" w:sz="0" w:space="0" w:color="auto"/>
        <w:bottom w:val="none" w:sz="0" w:space="0" w:color="auto"/>
        <w:right w:val="none" w:sz="0" w:space="0" w:color="auto"/>
      </w:divBdr>
    </w:div>
    <w:div w:id="194084040">
      <w:bodyDiv w:val="1"/>
      <w:marLeft w:val="0"/>
      <w:marRight w:val="0"/>
      <w:marTop w:val="0"/>
      <w:marBottom w:val="0"/>
      <w:divBdr>
        <w:top w:val="none" w:sz="0" w:space="0" w:color="auto"/>
        <w:left w:val="none" w:sz="0" w:space="0" w:color="auto"/>
        <w:bottom w:val="none" w:sz="0" w:space="0" w:color="auto"/>
        <w:right w:val="none" w:sz="0" w:space="0" w:color="auto"/>
      </w:divBdr>
    </w:div>
    <w:div w:id="196699187">
      <w:bodyDiv w:val="1"/>
      <w:marLeft w:val="0"/>
      <w:marRight w:val="0"/>
      <w:marTop w:val="0"/>
      <w:marBottom w:val="0"/>
      <w:divBdr>
        <w:top w:val="none" w:sz="0" w:space="0" w:color="auto"/>
        <w:left w:val="none" w:sz="0" w:space="0" w:color="auto"/>
        <w:bottom w:val="none" w:sz="0" w:space="0" w:color="auto"/>
        <w:right w:val="none" w:sz="0" w:space="0" w:color="auto"/>
      </w:divBdr>
    </w:div>
    <w:div w:id="231046401">
      <w:bodyDiv w:val="1"/>
      <w:marLeft w:val="0"/>
      <w:marRight w:val="0"/>
      <w:marTop w:val="0"/>
      <w:marBottom w:val="0"/>
      <w:divBdr>
        <w:top w:val="none" w:sz="0" w:space="0" w:color="auto"/>
        <w:left w:val="none" w:sz="0" w:space="0" w:color="auto"/>
        <w:bottom w:val="none" w:sz="0" w:space="0" w:color="auto"/>
        <w:right w:val="none" w:sz="0" w:space="0" w:color="auto"/>
      </w:divBdr>
    </w:div>
    <w:div w:id="296878280">
      <w:bodyDiv w:val="1"/>
      <w:marLeft w:val="0"/>
      <w:marRight w:val="0"/>
      <w:marTop w:val="0"/>
      <w:marBottom w:val="0"/>
      <w:divBdr>
        <w:top w:val="none" w:sz="0" w:space="0" w:color="auto"/>
        <w:left w:val="none" w:sz="0" w:space="0" w:color="auto"/>
        <w:bottom w:val="none" w:sz="0" w:space="0" w:color="auto"/>
        <w:right w:val="none" w:sz="0" w:space="0" w:color="auto"/>
      </w:divBdr>
    </w:div>
    <w:div w:id="514343333">
      <w:bodyDiv w:val="1"/>
      <w:marLeft w:val="0"/>
      <w:marRight w:val="0"/>
      <w:marTop w:val="0"/>
      <w:marBottom w:val="0"/>
      <w:divBdr>
        <w:top w:val="none" w:sz="0" w:space="0" w:color="auto"/>
        <w:left w:val="none" w:sz="0" w:space="0" w:color="auto"/>
        <w:bottom w:val="none" w:sz="0" w:space="0" w:color="auto"/>
        <w:right w:val="none" w:sz="0" w:space="0" w:color="auto"/>
      </w:divBdr>
    </w:div>
    <w:div w:id="619609116">
      <w:bodyDiv w:val="1"/>
      <w:marLeft w:val="0"/>
      <w:marRight w:val="0"/>
      <w:marTop w:val="0"/>
      <w:marBottom w:val="0"/>
      <w:divBdr>
        <w:top w:val="none" w:sz="0" w:space="0" w:color="auto"/>
        <w:left w:val="none" w:sz="0" w:space="0" w:color="auto"/>
        <w:bottom w:val="none" w:sz="0" w:space="0" w:color="auto"/>
        <w:right w:val="none" w:sz="0" w:space="0" w:color="auto"/>
      </w:divBdr>
    </w:div>
    <w:div w:id="772167523">
      <w:bodyDiv w:val="1"/>
      <w:marLeft w:val="0"/>
      <w:marRight w:val="0"/>
      <w:marTop w:val="0"/>
      <w:marBottom w:val="0"/>
      <w:divBdr>
        <w:top w:val="none" w:sz="0" w:space="0" w:color="auto"/>
        <w:left w:val="none" w:sz="0" w:space="0" w:color="auto"/>
        <w:bottom w:val="none" w:sz="0" w:space="0" w:color="auto"/>
        <w:right w:val="none" w:sz="0" w:space="0" w:color="auto"/>
      </w:divBdr>
    </w:div>
    <w:div w:id="1427850124">
      <w:bodyDiv w:val="1"/>
      <w:marLeft w:val="0"/>
      <w:marRight w:val="0"/>
      <w:marTop w:val="0"/>
      <w:marBottom w:val="0"/>
      <w:divBdr>
        <w:top w:val="none" w:sz="0" w:space="0" w:color="auto"/>
        <w:left w:val="none" w:sz="0" w:space="0" w:color="auto"/>
        <w:bottom w:val="none" w:sz="0" w:space="0" w:color="auto"/>
        <w:right w:val="none" w:sz="0" w:space="0" w:color="auto"/>
      </w:divBdr>
    </w:div>
    <w:div w:id="1904635622">
      <w:bodyDiv w:val="1"/>
      <w:marLeft w:val="0"/>
      <w:marRight w:val="0"/>
      <w:marTop w:val="0"/>
      <w:marBottom w:val="0"/>
      <w:divBdr>
        <w:top w:val="none" w:sz="0" w:space="0" w:color="auto"/>
        <w:left w:val="none" w:sz="0" w:space="0" w:color="auto"/>
        <w:bottom w:val="none" w:sz="0" w:space="0" w:color="auto"/>
        <w:right w:val="none" w:sz="0" w:space="0" w:color="auto"/>
      </w:divBdr>
    </w:div>
    <w:div w:id="210325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Doan Quang. Huy - PU - SHI</cp:lastModifiedBy>
  <cp:revision>14</cp:revision>
  <dcterms:created xsi:type="dcterms:W3CDTF">2025-09-03T15:15:00Z</dcterms:created>
  <dcterms:modified xsi:type="dcterms:W3CDTF">2025-09-08T07:37:00Z</dcterms:modified>
  <cp:category/>
</cp:coreProperties>
</file>